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14" w:rsidRPr="00D61261" w:rsidRDefault="006B1014" w:rsidP="006B1014">
      <w:pPr>
        <w:pStyle w:val="a3"/>
        <w:spacing w:before="0" w:beforeAutospacing="0" w:after="0"/>
        <w:rPr>
          <w:rStyle w:val="a4"/>
          <w:sz w:val="28"/>
          <w:szCs w:val="28"/>
          <w:u w:val="single"/>
        </w:rPr>
      </w:pPr>
      <w:r w:rsidRPr="00D61261">
        <w:rPr>
          <w:rStyle w:val="a4"/>
          <w:sz w:val="28"/>
          <w:szCs w:val="28"/>
          <w:u w:val="single"/>
        </w:rPr>
        <w:t>Рекомендации по детскому отдыху</w:t>
      </w:r>
    </w:p>
    <w:p w:rsidR="006B1014" w:rsidRPr="00DD6FC8" w:rsidRDefault="006B1014" w:rsidP="006B1014">
      <w:pPr>
        <w:pStyle w:val="a3"/>
        <w:spacing w:before="0" w:beforeAutospacing="0" w:after="0"/>
        <w:jc w:val="center"/>
        <w:rPr>
          <w:rStyle w:val="a4"/>
          <w:b w:val="0"/>
          <w:bCs w:val="0"/>
        </w:rPr>
      </w:pPr>
    </w:p>
    <w:p w:rsidR="006B1014" w:rsidRDefault="006B1014" w:rsidP="006B1014">
      <w:pPr>
        <w:pStyle w:val="a3"/>
        <w:spacing w:before="0" w:beforeAutospacing="0" w:after="0"/>
        <w:ind w:firstLine="708"/>
        <w:jc w:val="both"/>
      </w:pPr>
      <w:r w:rsidRPr="004B687A">
        <w:t xml:space="preserve">Пребывание в летнем оздоровительном лагере — хороший вариант для отдыха, оздоровления и укрепления здоровья детей. </w:t>
      </w:r>
    </w:p>
    <w:p w:rsidR="006B1014" w:rsidRDefault="006B1014" w:rsidP="006B1014">
      <w:pPr>
        <w:pStyle w:val="a3"/>
        <w:spacing w:before="0" w:beforeAutospacing="0" w:after="0"/>
        <w:ind w:firstLine="708"/>
        <w:jc w:val="both"/>
      </w:pPr>
      <w:proofErr w:type="gramStart"/>
      <w:r>
        <w:t>Перед приобретением</w:t>
      </w:r>
      <w:r w:rsidRPr="004B687A">
        <w:t xml:space="preserve"> путевки в летний оздоровительный лагерь Нижегородской области рекомендуем обратиться на официальный сайт Министерства образования Нижегородской области в раздел «Отдых и оздоровление детей»</w:t>
      </w:r>
      <w:r>
        <w:t>, где размещен</w:t>
      </w:r>
      <w:r w:rsidRPr="004B687A">
        <w:t xml:space="preserve"> «Реестр организаций отдыха и оздоровления детей Нижегородской области», при выезде в другие субъекты - на сайт Правительства региона, министерства социальной политики или министерства образования или департамента образования и науки. </w:t>
      </w:r>
      <w:proofErr w:type="gramEnd"/>
    </w:p>
    <w:p w:rsidR="006B1014" w:rsidRPr="004B687A" w:rsidRDefault="006B1014" w:rsidP="006B1014">
      <w:pPr>
        <w:pStyle w:val="a3"/>
        <w:spacing w:before="0" w:beforeAutospacing="0" w:after="0"/>
        <w:ind w:firstLine="708"/>
        <w:jc w:val="both"/>
      </w:pPr>
      <w:r w:rsidRPr="004B687A">
        <w:t>Что необходимо знать для правильной подготовки ребенка к предстоящей поездке в загородный оздоровительный лагерь.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 xml:space="preserve">1. Необходимые </w:t>
      </w:r>
      <w:r w:rsidRPr="004B687A">
        <w:rPr>
          <w:b/>
        </w:rPr>
        <w:t>документы</w:t>
      </w:r>
      <w:r w:rsidRPr="004B687A">
        <w:t>: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- путевка,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- копия медицинского полиса;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- медицинская справка от педиатра о состоянии здоровья ребенка, прививочном анамнезе, отсутствии контактов с инфекционными больными, выданная не позднее 3 дней перед заездом в лагерь. Кроме этого должна быть отметка об осмотре на педикулез, чесотку, а также информация обо всех имеющихся у ребенка хронических заболеваниях, аллергических реакциях, ограничениях для спортивных занятий.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 xml:space="preserve">2. </w:t>
      </w:r>
      <w:r w:rsidRPr="004B687A">
        <w:rPr>
          <w:b/>
        </w:rPr>
        <w:t>Необходимая одежда и обувь</w:t>
      </w:r>
      <w:r w:rsidRPr="004B687A">
        <w:t>.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Ребенку в лагере обязательно понадобятся: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не менее 3-х комплектов нижнего белья и носков;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</w:t>
      </w:r>
      <w:r w:rsidR="00D61261">
        <w:t xml:space="preserve"> </w:t>
      </w:r>
      <w:r w:rsidRPr="004B687A">
        <w:t>пижама или ночная рубашка;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комплект спортивной одежды: спортивный костюм, футболки, майки;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купальный костюм;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теплые  вещи на случай холодной погоды (куртка, свитер, шерстяные носки);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головной убор для защиты от солнца;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шорты,   брюки, джинсы, юбки, сарафаны;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нарядная одежда для праздников и дискотек;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кроссовки, кеды, другая спортивная обувь;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комнатная обувь;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сланцы для посещения бассейна, бани, душа;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сандалии,  другая обувь с фиксированной пяткой.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 xml:space="preserve">3. </w:t>
      </w:r>
      <w:r w:rsidRPr="004B687A">
        <w:rPr>
          <w:b/>
        </w:rPr>
        <w:t>Средства гигиены</w:t>
      </w:r>
      <w:r w:rsidRPr="004B687A">
        <w:t>: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зубная паста и щетка;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мыло в мыльнице;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полотенце для бассейна или душа;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влажные салфетки или носовые платки;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расчески (девочкам - аксессуары для волос);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мочалка;</w:t>
      </w:r>
    </w:p>
    <w:p w:rsidR="006B1014" w:rsidRPr="004B687A" w:rsidRDefault="006B1014" w:rsidP="006B1014">
      <w:pPr>
        <w:pStyle w:val="a3"/>
        <w:spacing w:before="0" w:beforeAutospacing="0" w:after="0"/>
        <w:jc w:val="both"/>
      </w:pPr>
      <w:r w:rsidRPr="004B687A">
        <w:t>    шампунь в пла</w:t>
      </w:r>
      <w:r>
        <w:t>стиковом флаконе.</w:t>
      </w:r>
    </w:p>
    <w:p w:rsidR="006B1014" w:rsidRDefault="006B1014" w:rsidP="006B1014">
      <w:pPr>
        <w:pStyle w:val="a3"/>
        <w:spacing w:before="0" w:beforeAutospacing="0" w:after="0"/>
        <w:jc w:val="both"/>
      </w:pPr>
      <w:r w:rsidRPr="004B687A">
        <w:t xml:space="preserve">    В каждую сумку, чемодан положите записку с указанием ФИО ребенка, домашнего адреса, ФИО родителей и их телефоны. Список всех вещей, которые ребенок берет с собой, составьте в двух экземплярах. Один будет у ребенка, другой оставьте себе. Если ребенку необходимы лекарственные препараты по назначению врача, следует  об этом предупредить воспитателя и отдать их на хранение медицинскому работнику. В дорогу ребенку дайте </w:t>
      </w:r>
      <w:proofErr w:type="spellStart"/>
      <w:r w:rsidRPr="004B687A">
        <w:t>бутилированную</w:t>
      </w:r>
      <w:proofErr w:type="spellEnd"/>
      <w:r w:rsidRPr="004B687A">
        <w:t>, несладкую, негазированную воду.</w:t>
      </w:r>
    </w:p>
    <w:p w:rsidR="006B1014" w:rsidRDefault="006B1014" w:rsidP="006B1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014" w:rsidRPr="004B687A" w:rsidRDefault="006B1014" w:rsidP="006B1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 </w:t>
      </w:r>
      <w:r w:rsidRPr="004B687A">
        <w:rPr>
          <w:rFonts w:ascii="Times New Roman" w:hAnsi="Times New Roman"/>
          <w:b/>
          <w:sz w:val="24"/>
          <w:szCs w:val="24"/>
        </w:rPr>
        <w:t>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B687A">
        <w:rPr>
          <w:rFonts w:ascii="Times New Roman" w:hAnsi="Times New Roman"/>
          <w:b/>
          <w:sz w:val="24"/>
          <w:szCs w:val="24"/>
        </w:rPr>
        <w:t xml:space="preserve"> Роспотребнадзора рекомендует родителям рассказать ребенку о мерах профилактики инфекционных заболеваний:</w:t>
      </w:r>
    </w:p>
    <w:p w:rsidR="006B1014" w:rsidRPr="004B687A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t xml:space="preserve">Не контактировать с дикими животными, птицами, грызунами, пресмыкающимися </w:t>
      </w:r>
      <w:proofErr w:type="gramStart"/>
      <w:r w:rsidRPr="004B68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B687A">
        <w:rPr>
          <w:rFonts w:ascii="Times New Roman" w:hAnsi="Times New Roman"/>
          <w:sz w:val="24"/>
          <w:szCs w:val="24"/>
        </w:rPr>
        <w:t xml:space="preserve">не брать в руки, не гладить, не кормить). </w:t>
      </w:r>
    </w:p>
    <w:p w:rsidR="006B1014" w:rsidRPr="004B687A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t>Не пить воду из неизвестных водных источников.</w:t>
      </w:r>
    </w:p>
    <w:p w:rsidR="006B1014" w:rsidRPr="004B687A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t>Купаться в разрешенных местах.</w:t>
      </w:r>
    </w:p>
    <w:p w:rsidR="006B1014" w:rsidRPr="004B687A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lastRenderedPageBreak/>
        <w:t>Посещать лес в светлой одежде, которая закрывает все открытые участки тела.</w:t>
      </w:r>
    </w:p>
    <w:p w:rsidR="006B1014" w:rsidRPr="004B687A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t>Проводить систематический осмотр одежды и кожных покровов  на наличие присасывания клещей. В случае обнаружения клеща немедленно обратиться в медпункт. Не пытаться удалить клеща самостоятельно.</w:t>
      </w:r>
    </w:p>
    <w:p w:rsidR="006B1014" w:rsidRPr="004B687A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t>Мыть руки с мылом после посещения туалета и перед едой.</w:t>
      </w:r>
    </w:p>
    <w:p w:rsidR="006B1014" w:rsidRPr="004B687A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t>Не хранить скоропортящиеся  продукты в комнате.</w:t>
      </w:r>
    </w:p>
    <w:p w:rsidR="006B1014" w:rsidRDefault="006B1014" w:rsidP="006B1014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87A">
        <w:rPr>
          <w:rFonts w:ascii="Times New Roman" w:hAnsi="Times New Roman"/>
          <w:sz w:val="24"/>
          <w:szCs w:val="24"/>
        </w:rPr>
        <w:t xml:space="preserve">В случае появления рвоты, жидкого стула, температуры, сыпи на коже лица или и тела, болей в горле  немедленно обратиться в медпункт. </w:t>
      </w:r>
    </w:p>
    <w:p w:rsidR="00D61261" w:rsidRDefault="00D61261" w:rsidP="006B1014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014" w:rsidRDefault="006B1014" w:rsidP="006B1014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этих простых мер укрепит здоровье Ваших детей!</w:t>
      </w:r>
    </w:p>
    <w:p w:rsidR="00C00748" w:rsidRDefault="00C00748"/>
    <w:p w:rsidR="006B1014" w:rsidRDefault="006B1014"/>
    <w:p w:rsidR="006B1014" w:rsidRPr="00D61261" w:rsidRDefault="00D61261" w:rsidP="00D61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261">
        <w:rPr>
          <w:rFonts w:ascii="Times New Roman" w:hAnsi="Times New Roman" w:cs="Times New Roman"/>
          <w:sz w:val="24"/>
          <w:szCs w:val="24"/>
        </w:rPr>
        <w:t>Территориальный отдел Управления Роспотребнадзора</w:t>
      </w:r>
    </w:p>
    <w:p w:rsidR="00D61261" w:rsidRPr="00D61261" w:rsidRDefault="00D61261" w:rsidP="00D61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261">
        <w:rPr>
          <w:rFonts w:ascii="Times New Roman" w:hAnsi="Times New Roman" w:cs="Times New Roman"/>
          <w:sz w:val="24"/>
          <w:szCs w:val="24"/>
        </w:rPr>
        <w:t>о Нижегородской области в Городецком, Ковернинском,</w:t>
      </w:r>
    </w:p>
    <w:p w:rsidR="00D61261" w:rsidRPr="00D61261" w:rsidRDefault="00D61261" w:rsidP="00D61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261">
        <w:rPr>
          <w:rFonts w:ascii="Times New Roman" w:hAnsi="Times New Roman" w:cs="Times New Roman"/>
          <w:sz w:val="24"/>
          <w:szCs w:val="24"/>
        </w:rPr>
        <w:t>Сокольском</w:t>
      </w:r>
      <w:proofErr w:type="gramEnd"/>
      <w:r w:rsidRPr="00D61261"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/>
    <w:p w:rsidR="006B1014" w:rsidRDefault="006B1014" w:rsidP="006B1014">
      <w:pPr>
        <w:pStyle w:val="a6"/>
        <w:rPr>
          <w:sz w:val="24"/>
          <w:szCs w:val="24"/>
        </w:rPr>
      </w:pPr>
    </w:p>
    <w:p w:rsidR="006B1014" w:rsidRDefault="006B1014" w:rsidP="006B1014">
      <w:pPr>
        <w:pStyle w:val="a6"/>
        <w:rPr>
          <w:sz w:val="24"/>
          <w:szCs w:val="24"/>
        </w:rPr>
      </w:pPr>
    </w:p>
    <w:p w:rsidR="006B1014" w:rsidRDefault="006B1014" w:rsidP="006B1014">
      <w:pPr>
        <w:pStyle w:val="a6"/>
        <w:rPr>
          <w:sz w:val="24"/>
          <w:szCs w:val="24"/>
        </w:rPr>
      </w:pPr>
    </w:p>
    <w:p w:rsidR="006B1014" w:rsidRDefault="006B1014" w:rsidP="006B1014">
      <w:pPr>
        <w:pStyle w:val="a6"/>
        <w:rPr>
          <w:sz w:val="24"/>
          <w:szCs w:val="24"/>
        </w:rPr>
      </w:pPr>
    </w:p>
    <w:p w:rsidR="006B1014" w:rsidRDefault="006B1014" w:rsidP="006B1014">
      <w:pPr>
        <w:pStyle w:val="a6"/>
        <w:rPr>
          <w:sz w:val="24"/>
          <w:szCs w:val="24"/>
        </w:rPr>
      </w:pPr>
    </w:p>
    <w:p w:rsidR="006B1014" w:rsidRDefault="006B1014" w:rsidP="006B1014">
      <w:pPr>
        <w:pStyle w:val="a6"/>
        <w:rPr>
          <w:sz w:val="24"/>
          <w:szCs w:val="24"/>
        </w:rPr>
      </w:pPr>
    </w:p>
    <w:p w:rsidR="006B1014" w:rsidRDefault="006B1014" w:rsidP="006B1014">
      <w:pPr>
        <w:pStyle w:val="a6"/>
        <w:rPr>
          <w:sz w:val="24"/>
          <w:szCs w:val="24"/>
        </w:rPr>
      </w:pPr>
    </w:p>
    <w:p w:rsidR="006B1014" w:rsidRPr="00C63B2F" w:rsidRDefault="006B1014" w:rsidP="006B1014">
      <w:pPr>
        <w:rPr>
          <w:sz w:val="20"/>
          <w:szCs w:val="20"/>
        </w:rPr>
      </w:pPr>
    </w:p>
    <w:sectPr w:rsidR="006B1014" w:rsidRPr="00C63B2F" w:rsidSect="006B1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A77"/>
    <w:multiLevelType w:val="hybridMultilevel"/>
    <w:tmpl w:val="00700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014"/>
    <w:rsid w:val="004C3339"/>
    <w:rsid w:val="006B1014"/>
    <w:rsid w:val="00C00748"/>
    <w:rsid w:val="00D6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1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014"/>
    <w:rPr>
      <w:b/>
      <w:bCs/>
    </w:rPr>
  </w:style>
  <w:style w:type="paragraph" w:styleId="a5">
    <w:name w:val="List Paragraph"/>
    <w:basedOn w:val="a"/>
    <w:uiPriority w:val="34"/>
    <w:qFormat/>
    <w:rsid w:val="006B1014"/>
    <w:pPr>
      <w:ind w:left="708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6B101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B10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2018-05-29T05:14:00Z</cp:lastPrinted>
  <dcterms:created xsi:type="dcterms:W3CDTF">2017-05-29T06:25:00Z</dcterms:created>
  <dcterms:modified xsi:type="dcterms:W3CDTF">2018-05-29T05:14:00Z</dcterms:modified>
</cp:coreProperties>
</file>