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D6" w:rsidRDefault="00BD71D6" w:rsidP="00643F27">
      <w:pPr>
        <w:pStyle w:val="western"/>
        <w:shd w:val="clear" w:color="auto" w:fill="FFFFFF"/>
        <w:spacing w:before="0" w:beforeAutospacing="0" w:after="0" w:afterAutospacing="0" w:line="220" w:lineRule="atLeast"/>
        <w:ind w:firstLine="539"/>
        <w:jc w:val="center"/>
        <w:rPr>
          <w:rFonts w:ascii="Calibri" w:hAnsi="Calibri" w:cs="Calibri"/>
          <w:color w:val="000000"/>
          <w:sz w:val="22"/>
          <w:szCs w:val="22"/>
        </w:rPr>
      </w:pPr>
      <w:r>
        <w:rPr>
          <w:b/>
          <w:bCs/>
          <w:color w:val="000000"/>
        </w:rPr>
        <w:t>В каких случаях проводится экспертиза товаров</w:t>
      </w:r>
      <w:bookmarkStart w:id="0" w:name="_GoBack"/>
      <w:bookmarkEnd w:id="0"/>
    </w:p>
    <w:p w:rsidR="00BD71D6" w:rsidRDefault="00BD71D6" w:rsidP="00643F27">
      <w:pPr>
        <w:pStyle w:val="western"/>
        <w:shd w:val="clear" w:color="auto" w:fill="FFFFFF"/>
        <w:spacing w:before="0" w:beforeAutospacing="0" w:after="0" w:afterAutospacing="0" w:line="220" w:lineRule="atLeast"/>
        <w:ind w:firstLine="539"/>
        <w:jc w:val="center"/>
        <w:rPr>
          <w:rFonts w:ascii="Calibri" w:hAnsi="Calibri" w:cs="Calibri"/>
          <w:color w:val="000000"/>
          <w:sz w:val="22"/>
          <w:szCs w:val="22"/>
        </w:rPr>
      </w:pPr>
    </w:p>
    <w:p w:rsidR="00BD71D6" w:rsidRPr="00BD71D6" w:rsidRDefault="00BD71D6" w:rsidP="00BD71D6">
      <w:pPr>
        <w:pStyle w:val="western"/>
        <w:shd w:val="clear" w:color="auto" w:fill="FFFFFF"/>
        <w:spacing w:before="0" w:beforeAutospacing="0" w:after="0" w:afterAutospacing="0" w:line="220" w:lineRule="atLeast"/>
        <w:ind w:firstLine="539"/>
        <w:jc w:val="both"/>
        <w:rPr>
          <w:color w:val="000000"/>
        </w:rPr>
      </w:pPr>
      <w:r w:rsidRPr="00BD71D6">
        <w:rPr>
          <w:color w:val="000000"/>
        </w:rPr>
        <w:t>Экспертиза качества товара проводится в случае спора о причинах возникновения недостатков товара между продавцом и покупателем. Для ее проведения покупатель может обратиться к продавцу или в определенных случаях организовать ее собственными силами.</w:t>
      </w:r>
    </w:p>
    <w:p w:rsidR="00BD71D6" w:rsidRPr="00BD71D6" w:rsidRDefault="00BD71D6" w:rsidP="00BD71D6">
      <w:pPr>
        <w:pStyle w:val="western"/>
        <w:shd w:val="clear" w:color="auto" w:fill="FFFFFF"/>
        <w:spacing w:before="0" w:beforeAutospacing="0" w:after="0" w:afterAutospacing="0" w:line="220" w:lineRule="atLeast"/>
        <w:ind w:firstLine="539"/>
        <w:jc w:val="both"/>
        <w:rPr>
          <w:color w:val="000000"/>
        </w:rPr>
      </w:pPr>
      <w:r w:rsidRPr="00BD71D6">
        <w:rPr>
          <w:color w:val="000000"/>
        </w:rPr>
        <w:t>Основанием для проведения экспертизы качества товара продавцом является претензия покупателя, который обнаружил в товаре недостатки и предъявил продавцу одно из предусмотренных законом требований (</w:t>
      </w:r>
      <w:hyperlink r:id="rId4" w:history="1">
        <w:r w:rsidRPr="00BD71D6">
          <w:rPr>
            <w:rStyle w:val="a4"/>
          </w:rPr>
          <w:t>п. 1 ст. 18</w:t>
        </w:r>
      </w:hyperlink>
      <w:r w:rsidRPr="00BD71D6">
        <w:rPr>
          <w:color w:val="000000"/>
        </w:rPr>
        <w:t> Закона от 07.02.1992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При этом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им правил использования, хранения или транспортировки товара, действий третьих лиц или непреодолимой силы (</w:t>
      </w:r>
      <w:proofErr w:type="spellStart"/>
      <w:r w:rsidRPr="00BD71D6">
        <w:rPr>
          <w:color w:val="000000"/>
        </w:rPr>
        <w:fldChar w:fldCharType="begin"/>
      </w:r>
      <w:r w:rsidRPr="00BD71D6">
        <w:rPr>
          <w:color w:val="000000"/>
        </w:rPr>
        <w:instrText xml:space="preserve"> HYPERLINK "consultantplus://offline/ref=1CD0BF807FBF76DA5FF62EB4AA04206BA9A4F702D0568F079F7EDA60602C3C345D50DE02512B5E2A68987B4DADFFAA2E716EB3E525FF75ECJ463I" </w:instrText>
      </w:r>
      <w:r w:rsidRPr="00BD71D6">
        <w:rPr>
          <w:color w:val="000000"/>
        </w:rPr>
        <w:fldChar w:fldCharType="separate"/>
      </w:r>
      <w:r w:rsidRPr="00BD71D6">
        <w:rPr>
          <w:rStyle w:val="a4"/>
        </w:rPr>
        <w:t>абз</w:t>
      </w:r>
      <w:proofErr w:type="spellEnd"/>
      <w:r w:rsidRPr="00BD71D6">
        <w:rPr>
          <w:rStyle w:val="a4"/>
        </w:rPr>
        <w:t>. 2 п. 6 ст. 18</w:t>
      </w:r>
      <w:r w:rsidRPr="00BD71D6">
        <w:rPr>
          <w:color w:val="000000"/>
        </w:rPr>
        <w:fldChar w:fldCharType="end"/>
      </w:r>
      <w:r w:rsidRPr="00BD71D6">
        <w:rPr>
          <w:color w:val="000000"/>
        </w:rPr>
        <w:t> Закона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Срок проведения экспертизы зависит от предъявленных покупателем требований (</w:t>
      </w:r>
      <w:proofErr w:type="spellStart"/>
      <w:r w:rsidRPr="00BD71D6">
        <w:rPr>
          <w:color w:val="000000"/>
        </w:rPr>
        <w:fldChar w:fldCharType="begin"/>
      </w:r>
      <w:r w:rsidRPr="00BD71D6">
        <w:rPr>
          <w:color w:val="000000"/>
        </w:rPr>
        <w:instrText xml:space="preserve"> HYPERLINK "consultantplus://offline/ref=1CD0BF807FBF76DA5FF62EB4AA04206BA9A4F702D0568F079F7EDA60602C3C345D50DE01582009732FC6221CEFB4A7276972B3EDJ362I" </w:instrText>
      </w:r>
      <w:r w:rsidRPr="00BD71D6">
        <w:rPr>
          <w:color w:val="000000"/>
        </w:rPr>
        <w:fldChar w:fldCharType="separate"/>
      </w:r>
      <w:r w:rsidRPr="00BD71D6">
        <w:rPr>
          <w:rStyle w:val="a4"/>
        </w:rPr>
        <w:t>абз</w:t>
      </w:r>
      <w:proofErr w:type="spellEnd"/>
      <w:r w:rsidRPr="00BD71D6">
        <w:rPr>
          <w:rStyle w:val="a4"/>
        </w:rPr>
        <w:t>. 3 п. 5 ст. 18</w:t>
      </w:r>
      <w:r w:rsidRPr="00BD71D6">
        <w:rPr>
          <w:color w:val="000000"/>
        </w:rPr>
        <w:fldChar w:fldCharType="end"/>
      </w:r>
      <w:r w:rsidRPr="00BD71D6">
        <w:rPr>
          <w:color w:val="000000"/>
        </w:rPr>
        <w:t> Закона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1. Если покупатель требует устранить недостатки приобретенного товара и срок их устранения сторонами письменно не определен, экспертиза должна быть проведена в минимальный объективно необходимый для этого срок. Если срок устранения недостатков зафиксирован письменно, срок проведения экспертизы не может превышать 45 дней (</w:t>
      </w:r>
      <w:hyperlink r:id="rId5" w:history="1">
        <w:r w:rsidRPr="00BD71D6">
          <w:rPr>
            <w:rStyle w:val="a4"/>
          </w:rPr>
          <w:t>п. 1 ст. 20</w:t>
        </w:r>
      </w:hyperlink>
      <w:r w:rsidRPr="00BD71D6">
        <w:rPr>
          <w:color w:val="000000"/>
        </w:rPr>
        <w:t> Закона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2. В случае предъявления покупателем требования о замене товара максимальный срок проведения экспертизы составляет 20 дней (</w:t>
      </w:r>
      <w:hyperlink r:id="rId6" w:history="1">
        <w:r w:rsidRPr="00BD71D6">
          <w:rPr>
            <w:rStyle w:val="a4"/>
          </w:rPr>
          <w:t>п. 1 ст. 21</w:t>
        </w:r>
      </w:hyperlink>
      <w:r w:rsidRPr="00BD71D6">
        <w:rPr>
          <w:color w:val="000000"/>
        </w:rPr>
        <w:t> Закона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3. При поступлении от покупателя требований о соразмерном уменьшении цены товара, возмещении расходов на исправление его недостатков, возврате уплаченной за товар суммы, а также требования о возмещении причиненных убытков экспертиза проводится в течение 10 дней (</w:t>
      </w:r>
      <w:hyperlink r:id="rId7" w:history="1">
        <w:r w:rsidRPr="00BD71D6">
          <w:rPr>
            <w:rStyle w:val="a4"/>
          </w:rPr>
          <w:t>ст. 22</w:t>
        </w:r>
      </w:hyperlink>
      <w:r w:rsidRPr="00BD71D6">
        <w:rPr>
          <w:color w:val="000000"/>
        </w:rPr>
        <w:t> Закона N 2300-1).</w:t>
      </w:r>
    </w:p>
    <w:p w:rsidR="00BD71D6" w:rsidRPr="00BD71D6" w:rsidRDefault="00BD71D6" w:rsidP="00BD71D6">
      <w:pPr>
        <w:pStyle w:val="western"/>
        <w:shd w:val="clear" w:color="auto" w:fill="FFFFFF"/>
        <w:spacing w:before="0" w:beforeAutospacing="0" w:after="198" w:afterAutospacing="0" w:line="253" w:lineRule="atLeast"/>
        <w:ind w:firstLine="567"/>
        <w:jc w:val="both"/>
        <w:rPr>
          <w:color w:val="000000"/>
        </w:rPr>
      </w:pPr>
      <w:r w:rsidRPr="00BD71D6">
        <w:rPr>
          <w:color w:val="000000"/>
        </w:rPr>
        <w:t>Также Законом «О защите прав потребителей» предусмотрены, случаи, когда потребитель сам должен проводить экспертизу:</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гарантийный срок на товар истек, но не истекли два года с момента приобретения товара;</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гарантийный срок на товар не установлен.</w:t>
      </w:r>
    </w:p>
    <w:p w:rsidR="00BD71D6" w:rsidRPr="00BD71D6" w:rsidRDefault="00BD71D6" w:rsidP="00BD71D6">
      <w:pPr>
        <w:pStyle w:val="western"/>
        <w:shd w:val="clear" w:color="auto" w:fill="FFFFFF"/>
        <w:spacing w:before="0" w:beforeAutospacing="0" w:after="0" w:afterAutospacing="0" w:line="220" w:lineRule="atLeast"/>
        <w:ind w:firstLine="539"/>
        <w:jc w:val="both"/>
        <w:rPr>
          <w:color w:val="000000"/>
        </w:rPr>
      </w:pPr>
      <w:r w:rsidRPr="00BD71D6">
        <w:rPr>
          <w:color w:val="000000"/>
        </w:rPr>
        <w:t> </w:t>
      </w:r>
    </w:p>
    <w:p w:rsidR="00BD71D6" w:rsidRPr="00BD71D6" w:rsidRDefault="00BD71D6" w:rsidP="00BD71D6">
      <w:pPr>
        <w:pStyle w:val="western"/>
        <w:shd w:val="clear" w:color="auto" w:fill="FFFFFF"/>
        <w:spacing w:before="0" w:beforeAutospacing="0" w:after="0" w:afterAutospacing="0" w:line="220" w:lineRule="atLeast"/>
        <w:ind w:firstLine="539"/>
        <w:jc w:val="both"/>
        <w:rPr>
          <w:color w:val="000000"/>
        </w:rPr>
      </w:pPr>
      <w:r w:rsidRPr="00BD71D6">
        <w:rPr>
          <w:color w:val="000000"/>
        </w:rPr>
        <w:t>Заключение эксперта - это письменный документ, отражающий ход и результаты исследований, проведенных экспертом.</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Обязательные требования к содержанию экспертного заключения, подготовленного частной экспертной организацией, законодательством не установлены.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Поскольку экспертное заключение в последующем может использоваться в суде в качестве доказательства, необходимо, чтобы оно соответствовало требованиям, предъявляемым к заключениям, выдаваемым по результатам судебной экспертизы, и содержало</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время и место производства экспертизы;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основания производства экспертизы;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сведения о лице, по поручению которого проводилась экспертиза;</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lastRenderedPageBreak/>
        <w:t>- сведения об экспертном учреждении, об эксперте (Ф.И.О., образование, специальность, стаж работы, ученая степень и ученое звание, занимаемая должность), которым поручено производство экспертизы;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вопросы, поставленные перед экспертом;</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объекты исследований, представленные эксперту для производства экспертизы;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сведения о лицах, присутствовавших при производстве экспертизы;</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содержание и результаты исследований с указанием примененных методов;</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 оценку результатов исследований, обоснование и формулировку выводов по поставленным вопросам.</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Потребитель вправе предъявить продавцу претензию с приложением экспертного заключения, которым установлено, что недостатки товара возникли до передачи товара потребителю или по причинам, возникшим до этого момента.</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Потребитель, также вправе предъявить продавцу требования о взыскании убытков в размере стоимости экспертизы (</w:t>
      </w:r>
      <w:hyperlink r:id="rId8" w:history="1">
        <w:r w:rsidRPr="00BD71D6">
          <w:rPr>
            <w:rStyle w:val="a4"/>
          </w:rPr>
          <w:t>п. 2 ст. 13</w:t>
        </w:r>
      </w:hyperlink>
      <w:r w:rsidRPr="00BD71D6">
        <w:rPr>
          <w:color w:val="000000"/>
        </w:rPr>
        <w:t> Закона N 2300-1).</w:t>
      </w:r>
    </w:p>
    <w:p w:rsidR="00BD71D6" w:rsidRPr="00BD71D6" w:rsidRDefault="00BD71D6" w:rsidP="00BD71D6">
      <w:pPr>
        <w:pStyle w:val="western"/>
        <w:shd w:val="clear" w:color="auto" w:fill="FFFFFF"/>
        <w:spacing w:before="221" w:beforeAutospacing="0" w:after="0" w:afterAutospacing="0" w:line="220" w:lineRule="atLeast"/>
        <w:ind w:firstLine="539"/>
        <w:jc w:val="both"/>
        <w:rPr>
          <w:color w:val="000000"/>
        </w:rPr>
      </w:pPr>
      <w:r w:rsidRPr="00BD71D6">
        <w:rPr>
          <w:color w:val="000000"/>
        </w:rPr>
        <w:t>В случае отказа продавца добровольно удовлетворить требования, указанные в претензии, необходимо обращаться в суд с соответствующими исковыми требованиями.</w:t>
      </w:r>
    </w:p>
    <w:p w:rsidR="00BD71D6" w:rsidRPr="00BD71D6" w:rsidRDefault="00BD71D6" w:rsidP="00BD71D6">
      <w:pPr>
        <w:pStyle w:val="western"/>
        <w:shd w:val="clear" w:color="auto" w:fill="FFFFFF"/>
        <w:spacing w:before="0" w:beforeAutospacing="0" w:after="198" w:afterAutospacing="0" w:line="253" w:lineRule="atLeast"/>
        <w:jc w:val="both"/>
        <w:rPr>
          <w:color w:val="000000"/>
        </w:rPr>
      </w:pPr>
      <w:r w:rsidRPr="00BD71D6">
        <w:rPr>
          <w:color w:val="000000"/>
        </w:rPr>
        <w:t> </w:t>
      </w:r>
    </w:p>
    <w:p w:rsidR="00C834BF" w:rsidRDefault="00351284" w:rsidP="007A3A0C">
      <w:pPr>
        <w:jc w:val="right"/>
        <w:rPr>
          <w:rFonts w:ascii="Times New Roman" w:hAnsi="Times New Roman" w:cs="Times New Roman"/>
          <w:sz w:val="24"/>
          <w:szCs w:val="24"/>
        </w:rPr>
      </w:pPr>
      <w:proofErr w:type="spellStart"/>
      <w:r>
        <w:rPr>
          <w:rFonts w:ascii="Times New Roman" w:hAnsi="Times New Roman" w:cs="Times New Roman"/>
          <w:sz w:val="24"/>
          <w:szCs w:val="24"/>
        </w:rPr>
        <w:t>Л.Г.Овчинникова</w:t>
      </w:r>
      <w:proofErr w:type="spellEnd"/>
    </w:p>
    <w:p w:rsidR="00351284" w:rsidRDefault="00351284" w:rsidP="007A3A0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Гл.специалист</w:t>
      </w:r>
      <w:proofErr w:type="spellEnd"/>
      <w:r>
        <w:rPr>
          <w:rFonts w:ascii="Times New Roman" w:hAnsi="Times New Roman" w:cs="Times New Roman"/>
          <w:sz w:val="24"/>
          <w:szCs w:val="24"/>
        </w:rPr>
        <w:t xml:space="preserve"> отдела экономики по</w:t>
      </w:r>
    </w:p>
    <w:p w:rsidR="00351284" w:rsidRPr="00BD71D6" w:rsidRDefault="00351284" w:rsidP="007A3A0C">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защите</w:t>
      </w:r>
      <w:proofErr w:type="gramEnd"/>
      <w:r>
        <w:rPr>
          <w:rFonts w:ascii="Times New Roman" w:hAnsi="Times New Roman" w:cs="Times New Roman"/>
          <w:sz w:val="24"/>
          <w:szCs w:val="24"/>
        </w:rPr>
        <w:t xml:space="preserve"> прав потребителей</w:t>
      </w:r>
    </w:p>
    <w:sectPr w:rsidR="00351284" w:rsidRPr="00BD7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0"/>
    <w:rsid w:val="00106B20"/>
    <w:rsid w:val="00351284"/>
    <w:rsid w:val="00643F27"/>
    <w:rsid w:val="007A3A0C"/>
    <w:rsid w:val="00BD71D6"/>
    <w:rsid w:val="00C834BF"/>
    <w:rsid w:val="00D1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A026-502F-4157-ADF0-E9D8BE5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D7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7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464">
      <w:bodyDiv w:val="1"/>
      <w:marLeft w:val="0"/>
      <w:marRight w:val="0"/>
      <w:marTop w:val="0"/>
      <w:marBottom w:val="0"/>
      <w:divBdr>
        <w:top w:val="none" w:sz="0" w:space="0" w:color="auto"/>
        <w:left w:val="none" w:sz="0" w:space="0" w:color="auto"/>
        <w:bottom w:val="none" w:sz="0" w:space="0" w:color="auto"/>
        <w:right w:val="none" w:sz="0" w:space="0" w:color="auto"/>
      </w:divBdr>
    </w:div>
    <w:div w:id="5656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57D46D6C1024ED083DA704505469C44C2E73EA5270C694350A94084244AEE5FA43B688BD24C85069755A106C1AABD33628780A8F4C469a3B6J" TargetMode="External"/><Relationship Id="rId3" Type="http://schemas.openxmlformats.org/officeDocument/2006/relationships/webSettings" Target="webSettings.xml"/><Relationship Id="rId7" Type="http://schemas.openxmlformats.org/officeDocument/2006/relationships/hyperlink" Target="consultantplus://offline/ref=1CD0BF807FBF76DA5FF62EB4AA04206BA9A4F702D0568F079F7EDA60602C3C345D50DE02512B5E2B6E987B4DADFFAA2E716EB3E525FF75ECJ46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D0BF807FBF76DA5FF62EB4AA04206BA9A4F702D0568F079F7EDA60602C3C345D50DE02512B5E2B6A987B4DADFFAA2E716EB3E525FF75ECJ463I" TargetMode="External"/><Relationship Id="rId5" Type="http://schemas.openxmlformats.org/officeDocument/2006/relationships/hyperlink" Target="consultantplus://offline/ref=1CD0BF807FBF76DA5FF62EB4AA04206BA9A4F702D0568F079F7EDA60602C3C345D50DE00512009732FC6221CEFB4A7276972B3EDJ362I" TargetMode="External"/><Relationship Id="rId10" Type="http://schemas.openxmlformats.org/officeDocument/2006/relationships/theme" Target="theme/theme1.xml"/><Relationship Id="rId4" Type="http://schemas.openxmlformats.org/officeDocument/2006/relationships/hyperlink" Target="consultantplus://offline/ref=1CD0BF807FBF76DA5FF62EB4AA04206BA9A4F702D0568F079F7EDA60602C3C345D50DE02552009732FC6221CEFB4A7276972B3EDJ362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2019-10-08T06:06:00Z</dcterms:created>
  <dcterms:modified xsi:type="dcterms:W3CDTF">2019-10-08T06:33:00Z</dcterms:modified>
</cp:coreProperties>
</file>