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82" w:rsidRDefault="00613174" w:rsidP="003D6A82">
      <w:pPr>
        <w:ind w:firstLine="709"/>
        <w:jc w:val="center"/>
        <w:rPr>
          <w:b/>
          <w:bCs/>
          <w:sz w:val="28"/>
          <w:szCs w:val="28"/>
        </w:rPr>
      </w:pPr>
      <w:r w:rsidRPr="00497243">
        <w:rPr>
          <w:b/>
          <w:bCs/>
          <w:sz w:val="28"/>
          <w:szCs w:val="28"/>
        </w:rPr>
        <w:t>Пояснительная записка к докладу</w:t>
      </w:r>
      <w:r w:rsidR="00007EE9" w:rsidRPr="00497243">
        <w:rPr>
          <w:b/>
          <w:bCs/>
          <w:sz w:val="28"/>
          <w:szCs w:val="28"/>
        </w:rPr>
        <w:t xml:space="preserve"> </w:t>
      </w:r>
      <w:r w:rsidRPr="00497243">
        <w:rPr>
          <w:b/>
          <w:bCs/>
          <w:sz w:val="28"/>
          <w:szCs w:val="28"/>
        </w:rPr>
        <w:t>о достигнутых значениях</w:t>
      </w:r>
    </w:p>
    <w:p w:rsidR="00613174" w:rsidRPr="00497243" w:rsidRDefault="00613174" w:rsidP="003D6A82">
      <w:pPr>
        <w:ind w:firstLine="709"/>
        <w:jc w:val="center"/>
        <w:rPr>
          <w:b/>
          <w:bCs/>
          <w:sz w:val="28"/>
          <w:szCs w:val="28"/>
        </w:rPr>
      </w:pPr>
      <w:r w:rsidRPr="00497243">
        <w:rPr>
          <w:b/>
          <w:bCs/>
          <w:sz w:val="28"/>
          <w:szCs w:val="28"/>
        </w:rPr>
        <w:t>показателей</w:t>
      </w:r>
      <w:r w:rsidR="00497243">
        <w:rPr>
          <w:b/>
          <w:bCs/>
          <w:sz w:val="28"/>
          <w:szCs w:val="28"/>
        </w:rPr>
        <w:t xml:space="preserve"> </w:t>
      </w:r>
      <w:r w:rsidRPr="00497243">
        <w:rPr>
          <w:b/>
          <w:bCs/>
          <w:sz w:val="28"/>
          <w:szCs w:val="28"/>
        </w:rPr>
        <w:t>для оценки эффективности деятельности ОМСУ</w:t>
      </w:r>
    </w:p>
    <w:p w:rsidR="00613174" w:rsidRPr="00497243" w:rsidRDefault="00613174" w:rsidP="003D6A82">
      <w:pPr>
        <w:jc w:val="center"/>
        <w:rPr>
          <w:b/>
          <w:bCs/>
          <w:sz w:val="28"/>
          <w:szCs w:val="28"/>
        </w:rPr>
      </w:pPr>
      <w:r w:rsidRPr="00497243">
        <w:rPr>
          <w:b/>
          <w:bCs/>
          <w:sz w:val="28"/>
          <w:szCs w:val="28"/>
        </w:rPr>
        <w:t>Ковернинского муниципальног</w:t>
      </w:r>
      <w:r w:rsidR="006F600E">
        <w:rPr>
          <w:b/>
          <w:bCs/>
          <w:sz w:val="28"/>
          <w:szCs w:val="28"/>
        </w:rPr>
        <w:t xml:space="preserve">о </w:t>
      </w:r>
      <w:r w:rsidRPr="003D6A82">
        <w:rPr>
          <w:b/>
          <w:bCs/>
          <w:sz w:val="28"/>
          <w:szCs w:val="28"/>
          <w:shd w:val="clear" w:color="auto" w:fill="FFFFFF" w:themeFill="background1"/>
        </w:rPr>
        <w:t>о</w:t>
      </w:r>
      <w:r w:rsidR="006F600E" w:rsidRPr="003D6A82">
        <w:rPr>
          <w:b/>
          <w:bCs/>
          <w:sz w:val="28"/>
          <w:szCs w:val="28"/>
          <w:shd w:val="clear" w:color="auto" w:fill="FFFFFF" w:themeFill="background1"/>
        </w:rPr>
        <w:t>круга</w:t>
      </w:r>
      <w:r w:rsidR="002615DA">
        <w:rPr>
          <w:b/>
          <w:bCs/>
          <w:sz w:val="28"/>
          <w:szCs w:val="28"/>
        </w:rPr>
        <w:t xml:space="preserve"> за 202</w:t>
      </w:r>
      <w:r w:rsidR="002615DA">
        <w:rPr>
          <w:b/>
          <w:bCs/>
          <w:sz w:val="28"/>
          <w:szCs w:val="28"/>
          <w:lang w:val="en-US"/>
        </w:rPr>
        <w:t>1</w:t>
      </w:r>
      <w:r w:rsidRPr="00497243">
        <w:rPr>
          <w:b/>
          <w:bCs/>
          <w:sz w:val="28"/>
          <w:szCs w:val="28"/>
        </w:rPr>
        <w:t xml:space="preserve"> год</w:t>
      </w:r>
    </w:p>
    <w:p w:rsidR="00D0358C" w:rsidRPr="002615DA" w:rsidRDefault="00D0358C" w:rsidP="00D0358C">
      <w:pPr>
        <w:pStyle w:val="ConsPlusTitle"/>
        <w:spacing w:before="240"/>
        <w:jc w:val="both"/>
        <w:rPr>
          <w:rFonts w:ascii="Times New Roman" w:hAnsi="Times New Roman" w:cs="Times New Roman"/>
          <w:b w:val="0"/>
          <w:sz w:val="24"/>
          <w:szCs w:val="24"/>
        </w:rPr>
      </w:pPr>
      <w:r w:rsidRPr="002615DA">
        <w:rPr>
          <w:rFonts w:ascii="Times New Roman" w:hAnsi="Times New Roman" w:cs="Times New Roman"/>
          <w:sz w:val="24"/>
          <w:szCs w:val="24"/>
          <w:lang w:val="en-US"/>
        </w:rPr>
        <w:t>I</w:t>
      </w:r>
      <w:r w:rsidRPr="002615DA">
        <w:rPr>
          <w:rFonts w:ascii="Times New Roman" w:hAnsi="Times New Roman" w:cs="Times New Roman"/>
          <w:sz w:val="24"/>
          <w:szCs w:val="24"/>
        </w:rPr>
        <w:t>. Краткое описание Ковернинского муниципального округа</w:t>
      </w:r>
      <w:r w:rsidR="003D6A82" w:rsidRPr="002615DA">
        <w:rPr>
          <w:rFonts w:ascii="Times New Roman" w:hAnsi="Times New Roman" w:cs="Times New Roman"/>
          <w:sz w:val="24"/>
          <w:szCs w:val="24"/>
        </w:rPr>
        <w:t>.</w:t>
      </w:r>
    </w:p>
    <w:p w:rsidR="002615DA" w:rsidRPr="002615DA" w:rsidRDefault="002615DA" w:rsidP="002615DA">
      <w:pPr>
        <w:suppressAutoHyphens/>
        <w:ind w:firstLine="709"/>
        <w:contextualSpacing/>
        <w:jc w:val="both"/>
      </w:pPr>
      <w:r w:rsidRPr="002615DA">
        <w:t xml:space="preserve">Ковернинский муниципальный округ расположен на Волжско - Ветлужской равнине в северо – западной части Нижегородской области. Ковернинский округ граничит с г.о.г.Бор Нижегородской области на юге, Костромской областью на севере, Городецким районом и г.о. Сокольский на западе, Варнавинским районом и  г.о.Семеновский Нижегородской области на востоке. </w:t>
      </w:r>
    </w:p>
    <w:p w:rsidR="002615DA" w:rsidRPr="002615DA" w:rsidRDefault="002615DA" w:rsidP="002615DA">
      <w:pPr>
        <w:autoSpaceDE w:val="0"/>
        <w:autoSpaceDN w:val="0"/>
        <w:adjustRightInd w:val="0"/>
        <w:ind w:firstLine="720"/>
        <w:jc w:val="both"/>
        <w:outlineLvl w:val="1"/>
      </w:pPr>
      <w:r w:rsidRPr="002615DA">
        <w:t xml:space="preserve">Ковернинский муниципальный округ по итогам 2021 года входит в группу территорий со средним уровнем развития, заняв 14 место среди 52 муниципальных образований области и 2 место среди 13 муниципальных образований своей группы. </w:t>
      </w:r>
    </w:p>
    <w:p w:rsidR="002615DA" w:rsidRPr="002615DA" w:rsidRDefault="002615DA" w:rsidP="002615DA">
      <w:pPr>
        <w:ind w:firstLine="720"/>
        <w:jc w:val="both"/>
      </w:pPr>
      <w:r w:rsidRPr="002615DA">
        <w:t>В целом, по округу за 2021 год по большинству показателей отмечены положительные тенденции по сравнению c 2020 годом:</w:t>
      </w:r>
    </w:p>
    <w:p w:rsidR="002615DA" w:rsidRPr="002615DA" w:rsidRDefault="002615DA" w:rsidP="002615DA">
      <w:pPr>
        <w:ind w:firstLine="720"/>
        <w:jc w:val="both"/>
      </w:pPr>
      <w:r w:rsidRPr="002615DA">
        <w:t xml:space="preserve">- Доля обрабатывающих производств составила 62,6% (4310,1 млн.руб. – темп роста 165,7%). </w:t>
      </w:r>
    </w:p>
    <w:p w:rsidR="002615DA" w:rsidRPr="002615DA" w:rsidRDefault="002615DA" w:rsidP="002615DA">
      <w:pPr>
        <w:ind w:firstLine="720"/>
        <w:jc w:val="both"/>
      </w:pPr>
      <w:r w:rsidRPr="002615DA">
        <w:t>- Доля отгруженной продукции сельского и лесного хозяйства составила 22,9% (1580,2 млн.руб. – темп роста 115%).</w:t>
      </w:r>
    </w:p>
    <w:p w:rsidR="002615DA" w:rsidRPr="002615DA" w:rsidRDefault="002615DA" w:rsidP="002615DA">
      <w:pPr>
        <w:ind w:firstLine="720"/>
        <w:contextualSpacing/>
        <w:jc w:val="both"/>
      </w:pPr>
      <w:r w:rsidRPr="002615DA">
        <w:t xml:space="preserve">За 2021 год прибыль прибыльных предприятий составила 740,1 млн.руб., темп роста к соответствующему периоду 2020 года – 199%. </w:t>
      </w:r>
    </w:p>
    <w:p w:rsidR="002615DA" w:rsidRPr="002615DA" w:rsidRDefault="002615DA" w:rsidP="002615DA">
      <w:pPr>
        <w:ind w:firstLine="720"/>
        <w:contextualSpacing/>
        <w:jc w:val="both"/>
      </w:pPr>
      <w:r w:rsidRPr="002615DA">
        <w:t>Наибольший рост прибыли отмечен по виду деятельности «обрабатывающие производства» и «розничная торговля».</w:t>
      </w:r>
    </w:p>
    <w:p w:rsidR="002615DA" w:rsidRPr="002615DA" w:rsidRDefault="002615DA" w:rsidP="002615DA">
      <w:pPr>
        <w:ind w:firstLine="720"/>
        <w:jc w:val="both"/>
      </w:pPr>
      <w:r w:rsidRPr="002615DA">
        <w:t>Введено жилья 2746 кв.м. (за 2020 год  - 4367 кв.м.)</w:t>
      </w:r>
    </w:p>
    <w:p w:rsidR="002615DA" w:rsidRPr="002615DA" w:rsidRDefault="002615DA" w:rsidP="002615DA">
      <w:pPr>
        <w:ind w:right="40" w:firstLine="720"/>
        <w:jc w:val="both"/>
      </w:pPr>
      <w:r w:rsidRPr="002615DA">
        <w:t>Оборот розничной торговли в действующих ценах за 2021 год составил 2679,1 млн.руб. (97,8% к 2020 году).</w:t>
      </w:r>
    </w:p>
    <w:p w:rsidR="002615DA" w:rsidRPr="002615DA" w:rsidRDefault="002615DA" w:rsidP="002615DA">
      <w:pPr>
        <w:ind w:right="40" w:firstLine="720"/>
        <w:jc w:val="both"/>
      </w:pPr>
      <w:r w:rsidRPr="002615DA">
        <w:t>Оборот общественного питания составил 48,8 млн.руб. (85,4% к 2020 году).</w:t>
      </w:r>
    </w:p>
    <w:p w:rsidR="002615DA" w:rsidRPr="002615DA" w:rsidRDefault="002615DA" w:rsidP="002615DA">
      <w:pPr>
        <w:ind w:right="40" w:firstLine="720"/>
        <w:jc w:val="both"/>
      </w:pPr>
      <w:r w:rsidRPr="002615DA">
        <w:t xml:space="preserve">Объем платных услуг населению округа составил 171,2 млн.руб. за 2021 год (109,3% к 2020 году). </w:t>
      </w:r>
    </w:p>
    <w:p w:rsidR="002615DA" w:rsidRPr="002615DA" w:rsidRDefault="002615DA" w:rsidP="002615DA">
      <w:pPr>
        <w:pStyle w:val="3"/>
        <w:spacing w:after="0"/>
        <w:ind w:firstLine="675"/>
        <w:contextualSpacing/>
        <w:jc w:val="both"/>
        <w:rPr>
          <w:sz w:val="24"/>
          <w:szCs w:val="24"/>
        </w:rPr>
      </w:pPr>
      <w:r w:rsidRPr="002615DA">
        <w:rPr>
          <w:sz w:val="24"/>
          <w:szCs w:val="24"/>
        </w:rPr>
        <w:t>Среднесписочная численность работников, формирующих фонд оплаты труда по полному кругу предприятий, по 2021 года, увеличилась на 144 человека (на 2,8%) по сравнению с 2020 годом и составила 5289 человек.</w:t>
      </w:r>
    </w:p>
    <w:p w:rsidR="002615DA" w:rsidRPr="002615DA" w:rsidRDefault="002615DA" w:rsidP="002615DA">
      <w:pPr>
        <w:ind w:firstLine="675"/>
        <w:contextualSpacing/>
        <w:jc w:val="both"/>
      </w:pPr>
      <w:r w:rsidRPr="002615DA">
        <w:t xml:space="preserve">Увеличение численности произошло по отраслям «обрабатывающая промышленность», «розничная торговля», «общественное питание» и  «транспортная деятельность». </w:t>
      </w:r>
    </w:p>
    <w:p w:rsidR="002615DA" w:rsidRPr="002615DA" w:rsidRDefault="002615DA" w:rsidP="002615DA">
      <w:pPr>
        <w:ind w:firstLine="675"/>
        <w:jc w:val="both"/>
        <w:rPr>
          <w:color w:val="000000"/>
        </w:rPr>
      </w:pPr>
      <w:r w:rsidRPr="002615DA">
        <w:t xml:space="preserve">За 2021 год среднемесячная заработная плата работающих по полному кругу организаций составила 29035 </w:t>
      </w:r>
      <w:r w:rsidRPr="002615DA">
        <w:rPr>
          <w:color w:val="000000"/>
        </w:rPr>
        <w:t xml:space="preserve"> </w:t>
      </w:r>
      <w:r w:rsidRPr="002615DA">
        <w:t>руб., по крупным и средним организациям – 33901,5</w:t>
      </w:r>
      <w:r w:rsidRPr="002615DA">
        <w:rPr>
          <w:color w:val="000000"/>
        </w:rPr>
        <w:t xml:space="preserve">  руб., на</w:t>
      </w:r>
      <w:r w:rsidRPr="002615DA">
        <w:t xml:space="preserve"> малых предприятиях – 24399,7  руб. </w:t>
      </w:r>
    </w:p>
    <w:p w:rsidR="002615DA" w:rsidRPr="002615DA" w:rsidRDefault="002615DA" w:rsidP="002615DA">
      <w:pPr>
        <w:ind w:right="6" w:firstLine="720"/>
        <w:jc w:val="both"/>
      </w:pPr>
      <w:r w:rsidRPr="002615DA">
        <w:t xml:space="preserve">По крупным и средним организациям, наиболее высокий уровень заработной платы отмечался по видам деятельности: «Обеспечение электрической энергией, газом и паром» и «Финансовая деятельность». </w:t>
      </w:r>
    </w:p>
    <w:p w:rsidR="002615DA" w:rsidRPr="002615DA" w:rsidRDefault="002615DA" w:rsidP="002615DA">
      <w:pPr>
        <w:ind w:firstLine="720"/>
        <w:jc w:val="both"/>
      </w:pPr>
      <w:r w:rsidRPr="002615DA">
        <w:t>По состоянию на 01.01.2022г. численность постоянного населения составила 17643 чел.</w:t>
      </w:r>
    </w:p>
    <w:p w:rsidR="002615DA" w:rsidRPr="002615DA" w:rsidRDefault="002615DA" w:rsidP="002615DA">
      <w:pPr>
        <w:ind w:firstLine="720"/>
        <w:jc w:val="both"/>
      </w:pPr>
      <w:r w:rsidRPr="002615DA">
        <w:t>Родилось 154 человека, умерло – 366 человек. Естественная убыль населения – 212 человек. За 2021 год прибыло в округ - 389 чел., а выбыло – 480 чел. (сальдо миграции - 91 человек).</w:t>
      </w:r>
    </w:p>
    <w:p w:rsidR="002615DA" w:rsidRPr="002615DA" w:rsidRDefault="002615DA" w:rsidP="002615DA">
      <w:pPr>
        <w:ind w:firstLine="720"/>
        <w:jc w:val="both"/>
        <w:rPr>
          <w:rFonts w:eastAsia="Calibri"/>
        </w:rPr>
      </w:pPr>
      <w:r w:rsidRPr="002615DA">
        <w:rPr>
          <w:rFonts w:eastAsia="Calibri"/>
        </w:rPr>
        <w:t>По состоянию на  01.01.2022 г. уровень безработицы составил 0,28% , численность безработных 26 чел. (на 01.01.2021г. – 0,91%).</w:t>
      </w:r>
    </w:p>
    <w:p w:rsidR="002615DA" w:rsidRPr="002615DA" w:rsidRDefault="002615DA" w:rsidP="002615DA">
      <w:pPr>
        <w:ind w:firstLine="720"/>
        <w:jc w:val="both"/>
      </w:pPr>
      <w:r w:rsidRPr="002615DA">
        <w:t xml:space="preserve">Численность граждан, обратившихся за содействием в поиске подходящей работы  за период с 01.01.2021 г- 31.12.2021 г .- 502 человека, нашли работу за тот же </w:t>
      </w:r>
      <w:r w:rsidR="00BE0C71">
        <w:t xml:space="preserve">период </w:t>
      </w:r>
      <w:r w:rsidRPr="002615DA">
        <w:t>377 чел.</w:t>
      </w:r>
    </w:p>
    <w:p w:rsidR="002615DA" w:rsidRPr="002615DA" w:rsidRDefault="002615DA" w:rsidP="002615DA">
      <w:pPr>
        <w:ind w:firstLine="720"/>
        <w:jc w:val="both"/>
        <w:rPr>
          <w:rFonts w:eastAsia="Calibri"/>
        </w:rPr>
      </w:pPr>
      <w:r w:rsidRPr="002615DA">
        <w:t>По  состоянию  на 01.01.2022г. (период с 01.01.2021г.-31.12.2021г.) обратилось в службу занятости в плане поиска работы в связи с увольнением  по  сокращению штата, ликвидации организации   2 чел</w:t>
      </w:r>
      <w:r w:rsidRPr="002615DA">
        <w:rPr>
          <w:rFonts w:eastAsia="Calibri"/>
        </w:rPr>
        <w:t>.</w:t>
      </w:r>
    </w:p>
    <w:p w:rsidR="002615DA" w:rsidRPr="003D6A82" w:rsidRDefault="002615DA" w:rsidP="002615DA">
      <w:pPr>
        <w:ind w:firstLine="720"/>
        <w:jc w:val="both"/>
        <w:rPr>
          <w:rFonts w:eastAsia="Calibri"/>
        </w:rPr>
      </w:pPr>
      <w:r w:rsidRPr="002615DA">
        <w:rPr>
          <w:rFonts w:eastAsia="Calibri"/>
        </w:rPr>
        <w:t>На 01.01.2022 в ЦЗН имеется 392 вакансии.</w:t>
      </w:r>
    </w:p>
    <w:p w:rsidR="003D6A82" w:rsidRDefault="003D6A82" w:rsidP="00511CB8">
      <w:pPr>
        <w:spacing w:before="120"/>
        <w:ind w:firstLine="709"/>
        <w:jc w:val="both"/>
        <w:rPr>
          <w:b/>
          <w:bCs/>
        </w:rPr>
      </w:pPr>
    </w:p>
    <w:p w:rsidR="003D6A82" w:rsidRDefault="003D6A82" w:rsidP="00511CB8">
      <w:pPr>
        <w:spacing w:before="120"/>
        <w:ind w:firstLine="709"/>
        <w:jc w:val="both"/>
        <w:rPr>
          <w:b/>
          <w:bCs/>
        </w:rPr>
      </w:pPr>
    </w:p>
    <w:p w:rsidR="003D6A82" w:rsidRDefault="003D6A82" w:rsidP="00511CB8">
      <w:pPr>
        <w:spacing w:before="120"/>
        <w:ind w:firstLine="709"/>
        <w:jc w:val="both"/>
        <w:rPr>
          <w:b/>
          <w:bCs/>
        </w:rPr>
      </w:pPr>
    </w:p>
    <w:p w:rsidR="00613174" w:rsidRPr="00E573FF" w:rsidRDefault="00D0358C" w:rsidP="00511CB8">
      <w:pPr>
        <w:spacing w:before="120"/>
        <w:ind w:firstLine="709"/>
        <w:jc w:val="both"/>
        <w:rPr>
          <w:b/>
          <w:bCs/>
        </w:rPr>
      </w:pPr>
      <w:r w:rsidRPr="00E573FF">
        <w:rPr>
          <w:b/>
          <w:bCs/>
          <w:lang w:val="en-US"/>
        </w:rPr>
        <w:t>II</w:t>
      </w:r>
      <w:r w:rsidRPr="00E573FF">
        <w:rPr>
          <w:b/>
          <w:bCs/>
        </w:rPr>
        <w:t>.</w:t>
      </w:r>
      <w:r w:rsidR="00613174" w:rsidRPr="00E573FF">
        <w:rPr>
          <w:b/>
          <w:bCs/>
        </w:rPr>
        <w:t xml:space="preserve"> Экономическое развитие</w:t>
      </w:r>
    </w:p>
    <w:p w:rsidR="00E573FF" w:rsidRPr="00E573FF" w:rsidRDefault="00E573FF" w:rsidP="00E573FF">
      <w:pPr>
        <w:spacing w:before="120"/>
        <w:ind w:firstLine="709"/>
        <w:jc w:val="both"/>
        <w:rPr>
          <w:b/>
          <w:bCs/>
          <w:i/>
          <w:iCs/>
        </w:rPr>
      </w:pPr>
      <w:r w:rsidRPr="009C10CC">
        <w:rPr>
          <w:b/>
          <w:bCs/>
          <w:i/>
          <w:iCs/>
        </w:rPr>
        <w:t>1.Развитие малого и среднего предпринимательства</w:t>
      </w:r>
    </w:p>
    <w:p w:rsidR="00BE0C71" w:rsidRPr="00955744" w:rsidRDefault="00BE0C71" w:rsidP="00BE0C71">
      <w:pPr>
        <w:ind w:firstLine="708"/>
        <w:jc w:val="both"/>
      </w:pPr>
      <w:r w:rsidRPr="00955744">
        <w:t>По итогам работы муниципальных районов, городских и муниципальных  округов Нижегородской области по развитию предпринимательства за 2020 год Ковернинский округ занял достойное 4 место.</w:t>
      </w:r>
    </w:p>
    <w:p w:rsidR="00BE0C71" w:rsidRDefault="00BE0C71" w:rsidP="00BE0C71">
      <w:pPr>
        <w:ind w:right="-1" w:firstLine="720"/>
        <w:jc w:val="both"/>
      </w:pPr>
      <w:r w:rsidRPr="009C10CC">
        <w:t xml:space="preserve">В 2021 году действовала муниципальная программа «Развитие предпринимательства Ковернинского муниципального округа Нижегородской области», утвержденная постановлением Администрации Ковернинского муниципального района Нижегородской области от </w:t>
      </w:r>
      <w:r>
        <w:t>30.11.2020 г.</w:t>
      </w:r>
      <w:r w:rsidRPr="009C10CC">
        <w:t xml:space="preserve"> №740</w:t>
      </w:r>
      <w:r>
        <w:t>.</w:t>
      </w:r>
    </w:p>
    <w:p w:rsidR="00BE0C71" w:rsidRPr="009C10CC" w:rsidRDefault="00BE0C71" w:rsidP="00BE0C71">
      <w:pPr>
        <w:ind w:firstLine="709"/>
        <w:jc w:val="both"/>
        <w:rPr>
          <w:b/>
          <w:bCs/>
        </w:rPr>
      </w:pPr>
      <w:r w:rsidRPr="009C10CC">
        <w:t xml:space="preserve">Муниципальной программой на 2021 год предусматривалось финансирование </w:t>
      </w:r>
      <w:r w:rsidRPr="009C10CC">
        <w:rPr>
          <w:color w:val="000000"/>
        </w:rPr>
        <w:t>в сумме 4317,7</w:t>
      </w:r>
      <w:r w:rsidRPr="009C10CC">
        <w:rPr>
          <w:b/>
          <w:bCs/>
        </w:rPr>
        <w:t xml:space="preserve"> </w:t>
      </w:r>
      <w:r w:rsidRPr="009C10CC">
        <w:t>тыс.руб. из средств областного бюджета – 1647,2 тыс.руб., местного бюджета – 2670,5 тыс.руб. Фактическое финансирование программы составило 4314,5 тыс.руб., из средств областного бюджета – 1647,2  тыс.руб., местного бюджета – 2667,5</w:t>
      </w:r>
      <w:r>
        <w:t xml:space="preserve"> </w:t>
      </w:r>
      <w:r w:rsidRPr="009C10CC">
        <w:t>тыс.руб.</w:t>
      </w:r>
    </w:p>
    <w:p w:rsidR="00BE0C71" w:rsidRPr="009C10CC" w:rsidRDefault="00BE0C71" w:rsidP="00BE0C71">
      <w:pPr>
        <w:autoSpaceDE w:val="0"/>
        <w:autoSpaceDN w:val="0"/>
        <w:adjustRightInd w:val="0"/>
        <w:ind w:firstLine="720"/>
        <w:jc w:val="both"/>
        <w:rPr>
          <w:color w:val="000000"/>
        </w:rPr>
      </w:pPr>
      <w:r w:rsidRPr="009C10CC">
        <w:rPr>
          <w:bCs/>
        </w:rPr>
        <w:t xml:space="preserve">Получили </w:t>
      </w:r>
      <w:r w:rsidRPr="009C10CC">
        <w:t>субсидии</w:t>
      </w:r>
      <w:r w:rsidRPr="009C10CC">
        <w:rPr>
          <w:bCs/>
        </w:rPr>
        <w:t xml:space="preserve"> 2 субъекта МСП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r w:rsidRPr="009C10CC">
        <w:rPr>
          <w:rFonts w:eastAsia="Calibri"/>
          <w:lang w:eastAsia="en-US"/>
        </w:rPr>
        <w:t xml:space="preserve"> 2 субъектам малого и среднего предпринимательства в сумме 917,3 тыс. рублей </w:t>
      </w:r>
      <w:r w:rsidRPr="009C10CC">
        <w:rPr>
          <w:color w:val="000000"/>
        </w:rPr>
        <w:t>за счет средств местного бюджета.</w:t>
      </w:r>
    </w:p>
    <w:p w:rsidR="00BE0C71" w:rsidRPr="001300A8" w:rsidRDefault="00BE0C71" w:rsidP="00BE0C71">
      <w:pPr>
        <w:ind w:firstLine="709"/>
        <w:jc w:val="both"/>
        <w:rPr>
          <w:color w:val="000000"/>
        </w:rPr>
      </w:pPr>
      <w:r w:rsidRPr="001300A8">
        <w:rPr>
          <w:bCs/>
        </w:rPr>
        <w:t xml:space="preserve">Для проведения мероприятий по обеспечению удаленных населенных пунктов Нижегородской области товарами первой необходимости (проект «Автолавки в село») выделены субсидии </w:t>
      </w:r>
      <w:r w:rsidRPr="001300A8">
        <w:rPr>
          <w:color w:val="000000"/>
        </w:rPr>
        <w:t>двум субъектам предпринимательской деятельности</w:t>
      </w:r>
      <w:r w:rsidRPr="001300A8">
        <w:rPr>
          <w:bCs/>
        </w:rPr>
        <w:t xml:space="preserve"> в размере</w:t>
      </w:r>
      <w:r w:rsidRPr="001300A8">
        <w:rPr>
          <w:color w:val="000000"/>
        </w:rPr>
        <w:t xml:space="preserve"> 1 875,0 тыс.</w:t>
      </w:r>
      <w:r>
        <w:rPr>
          <w:color w:val="000000"/>
        </w:rPr>
        <w:t>,</w:t>
      </w:r>
      <w:r w:rsidRPr="001300A8">
        <w:rPr>
          <w:color w:val="000000"/>
        </w:rPr>
        <w:t>рублей за счет средств областного и местного бюджетов.</w:t>
      </w:r>
    </w:p>
    <w:p w:rsidR="00BE0C71" w:rsidRPr="001300A8" w:rsidRDefault="00BE0C71" w:rsidP="00BE0C71">
      <w:pPr>
        <w:ind w:right="6" w:firstLine="720"/>
        <w:jc w:val="both"/>
        <w:rPr>
          <w:bCs/>
        </w:rPr>
      </w:pPr>
      <w:r w:rsidRPr="001300A8">
        <w:t>Для материально – технического обеспечения муниципальных центров поддержки предпринимательства предоставлены субсидии АНО «ЦПП» в сумме 147,2 тыс. рублей за счет средств областного и местного бюджетов</w:t>
      </w:r>
      <w:r w:rsidRPr="001300A8">
        <w:rPr>
          <w:bCs/>
        </w:rPr>
        <w:t>.</w:t>
      </w:r>
    </w:p>
    <w:p w:rsidR="00BE0C71" w:rsidRPr="001300A8" w:rsidRDefault="00BE0C71" w:rsidP="00BE0C71">
      <w:pPr>
        <w:ind w:right="6" w:firstLine="720"/>
        <w:jc w:val="both"/>
        <w:rPr>
          <w:color w:val="000000"/>
        </w:rPr>
      </w:pPr>
      <w:r w:rsidRPr="001300A8">
        <w:rPr>
          <w:color w:val="000000"/>
        </w:rPr>
        <w:t>Денежные средства бюджета округа в размере 1219,2 тыс.руб. были направлены на на о</w:t>
      </w:r>
      <w:r w:rsidRPr="001300A8">
        <w:t>рганизацию мероприятий, способствующих созданию благоприятных условий для ведения малого и среднего предпринимательства</w:t>
      </w:r>
    </w:p>
    <w:p w:rsidR="00BE0C71" w:rsidRDefault="00BE0C71" w:rsidP="00BE0C71">
      <w:pPr>
        <w:ind w:firstLine="709"/>
        <w:jc w:val="both"/>
      </w:pPr>
      <w:r w:rsidRPr="00C127A5">
        <w:rPr>
          <w:color w:val="000000"/>
        </w:rPr>
        <w:t xml:space="preserve">На проведение конкурса «Лучшее декоративно-художественное и световое оформление витрин предприятий потребительского рынка к празднованию Нового 2021 года и Рождества Христова» направлено – </w:t>
      </w:r>
      <w:r>
        <w:rPr>
          <w:color w:val="000000"/>
        </w:rPr>
        <w:t>19,9</w:t>
      </w:r>
      <w:r w:rsidRPr="00C127A5">
        <w:rPr>
          <w:color w:val="000000"/>
        </w:rPr>
        <w:t xml:space="preserve"> тыс.руб. </w:t>
      </w:r>
      <w:r>
        <w:rPr>
          <w:color w:val="000000"/>
        </w:rPr>
        <w:t>4</w:t>
      </w:r>
      <w:r w:rsidRPr="00C127A5">
        <w:t xml:space="preserve"> победител</w:t>
      </w:r>
      <w:r>
        <w:t>я</w:t>
      </w:r>
      <w:r w:rsidRPr="00C127A5">
        <w:t xml:space="preserve"> награждены Благодарственными письмами и ценными подарками.</w:t>
      </w:r>
    </w:p>
    <w:p w:rsidR="00BE0C71" w:rsidRPr="00C127A5" w:rsidRDefault="00BE0C71" w:rsidP="00BE0C71">
      <w:pPr>
        <w:ind w:firstLine="709"/>
        <w:jc w:val="both"/>
      </w:pPr>
      <w:r>
        <w:t>Н</w:t>
      </w:r>
      <w:r w:rsidRPr="006C4EF1">
        <w:t xml:space="preserve">а проведение мероприятий, способствующих созданию благоприятных условий для ведения малого и среднего бизнеса, в т.ч. организация и проведение праздника « День российского предпринимательства» в Ковернинском округе </w:t>
      </w:r>
      <w:r>
        <w:t>–</w:t>
      </w:r>
      <w:r w:rsidRPr="006C4EF1">
        <w:t xml:space="preserve"> </w:t>
      </w:r>
      <w:r>
        <w:t>99,1</w:t>
      </w:r>
      <w:r w:rsidRPr="006C4EF1">
        <w:rPr>
          <w:b/>
        </w:rPr>
        <w:t xml:space="preserve"> </w:t>
      </w:r>
      <w:r w:rsidRPr="00C127A5">
        <w:rPr>
          <w:color w:val="000000"/>
        </w:rPr>
        <w:t>тыс. руб.</w:t>
      </w:r>
    </w:p>
    <w:p w:rsidR="00BE0C71" w:rsidRPr="00C127A5" w:rsidRDefault="00BE0C71" w:rsidP="00BE0C71">
      <w:pPr>
        <w:autoSpaceDE w:val="0"/>
        <w:autoSpaceDN w:val="0"/>
        <w:adjustRightInd w:val="0"/>
        <w:ind w:firstLine="708"/>
        <w:jc w:val="both"/>
        <w:rPr>
          <w:color w:val="000000"/>
        </w:rPr>
      </w:pPr>
      <w:r w:rsidRPr="00C127A5">
        <w:rPr>
          <w:color w:val="000000"/>
        </w:rPr>
        <w:t xml:space="preserve">На 1 января 2022 года в </w:t>
      </w:r>
      <w:r w:rsidRPr="00C127A5">
        <w:t xml:space="preserve"> Едином реестре субъектов малого и среднего предпринимательства </w:t>
      </w:r>
      <w:r w:rsidRPr="00C127A5">
        <w:rPr>
          <w:color w:val="000000"/>
        </w:rPr>
        <w:t>на территории округа зарегистрирован 501 субъект малого и среднего предпринимательства, в т.ч. 4 средних предприятия, 83 малых предприятия и 414 предпринимателей</w:t>
      </w:r>
      <w:r>
        <w:rPr>
          <w:color w:val="000000"/>
        </w:rPr>
        <w:t>.</w:t>
      </w:r>
    </w:p>
    <w:p w:rsidR="00BE0C71" w:rsidRPr="007E25A4" w:rsidRDefault="00BE0C71" w:rsidP="00BE0C71">
      <w:pPr>
        <w:ind w:right="-1" w:firstLine="425"/>
        <w:jc w:val="both"/>
      </w:pPr>
      <w:r w:rsidRPr="007E25A4">
        <w:t>В 2021 году проведено 5 ярмарок</w:t>
      </w:r>
      <w:r w:rsidRPr="007E25A4">
        <w:rPr>
          <w:b/>
        </w:rPr>
        <w:t xml:space="preserve"> </w:t>
      </w:r>
      <w:r w:rsidRPr="007E25A4">
        <w:t xml:space="preserve">«Ковернинское подворье», в которых приняло участие  </w:t>
      </w:r>
      <w:r>
        <w:t>112</w:t>
      </w:r>
      <w:r w:rsidRPr="007E25A4">
        <w:t xml:space="preserve"> СМСП.</w:t>
      </w:r>
    </w:p>
    <w:p w:rsidR="00BE0C71" w:rsidRPr="00857069" w:rsidRDefault="00BE0C71" w:rsidP="00BE0C71">
      <w:pPr>
        <w:autoSpaceDE w:val="0"/>
        <w:autoSpaceDN w:val="0"/>
        <w:adjustRightInd w:val="0"/>
        <w:ind w:right="6" w:firstLine="720"/>
        <w:jc w:val="both"/>
        <w:outlineLvl w:val="2"/>
        <w:rPr>
          <w:highlight w:val="green"/>
        </w:rPr>
      </w:pPr>
      <w:r w:rsidRPr="007E25A4">
        <w:rPr>
          <w:b/>
          <w:i/>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7E25A4">
        <w:t xml:space="preserve"> по итогам 2021 года составила 28,4% (по итогам 2020 года – 26,7%).</w:t>
      </w:r>
    </w:p>
    <w:p w:rsidR="00BE0C71" w:rsidRPr="007E25A4" w:rsidRDefault="00BE0C71" w:rsidP="00BE0C71">
      <w:pPr>
        <w:pStyle w:val="a9"/>
        <w:spacing w:after="200" w:line="276" w:lineRule="auto"/>
        <w:ind w:left="0"/>
        <w:contextualSpacing/>
        <w:jc w:val="both"/>
      </w:pPr>
      <w:r w:rsidRPr="007E25A4">
        <w:t xml:space="preserve">За 2021 год АНО «Центр поддержки предпринимательства» Ковернинского округа оказано услуг субъектам малого и среднего предпринимательства и самозанятым гражданам – 2114 шт. </w:t>
      </w:r>
    </w:p>
    <w:p w:rsidR="00BE0C71" w:rsidRPr="007E25A4" w:rsidRDefault="00BE0C71" w:rsidP="00BE0C71">
      <w:pPr>
        <w:pStyle w:val="a9"/>
        <w:spacing w:after="200" w:line="276" w:lineRule="auto"/>
        <w:ind w:left="0"/>
        <w:contextualSpacing/>
        <w:jc w:val="both"/>
      </w:pPr>
      <w:r w:rsidRPr="007E25A4">
        <w:t>- на бесплатной основе информационных, консультационных - 656, из них по мерам финансовой поддержки (микрозайм –40) (за 2020 год -1973, по мерам фин.поддержки – 86);</w:t>
      </w:r>
    </w:p>
    <w:p w:rsidR="00BE0C71" w:rsidRPr="007E25A4" w:rsidRDefault="00BE0C71" w:rsidP="00BE0C71">
      <w:pPr>
        <w:jc w:val="both"/>
      </w:pPr>
      <w:r w:rsidRPr="007E25A4">
        <w:lastRenderedPageBreak/>
        <w:t>- платных (бухгалтерских - 1009, юридических – 29, офисных- 127) на сумму 903,880 тыс.руб., в т.ч. на сумму 666,290 тыс.руб. оказаны консультации в рамках договоров с АНО «Агентство кластерной политики и предпринимательства Нижегородской области».</w:t>
      </w:r>
    </w:p>
    <w:p w:rsidR="00BE0C71" w:rsidRPr="007E25A4" w:rsidRDefault="00BE0C71" w:rsidP="00BE0C71">
      <w:pPr>
        <w:ind w:firstLine="708"/>
        <w:jc w:val="both"/>
        <w:rPr>
          <w:sz w:val="26"/>
          <w:szCs w:val="26"/>
        </w:rPr>
      </w:pPr>
      <w:r w:rsidRPr="00C572D0">
        <w:rPr>
          <w:lang w:eastAsia="ar-SA"/>
        </w:rPr>
        <w:t>За 2021 год финансовая поддержка предоставлена 5</w:t>
      </w:r>
      <w:r>
        <w:rPr>
          <w:lang w:eastAsia="ar-SA"/>
        </w:rPr>
        <w:t xml:space="preserve">2 </w:t>
      </w:r>
      <w:r w:rsidRPr="00C572D0">
        <w:rPr>
          <w:iCs/>
        </w:rPr>
        <w:t>СМСП</w:t>
      </w:r>
      <w:r w:rsidRPr="00C572D0">
        <w:rPr>
          <w:lang w:eastAsia="ar-SA"/>
        </w:rPr>
        <w:t xml:space="preserve"> на сумму 215,097 млн. руб.</w:t>
      </w:r>
    </w:p>
    <w:p w:rsidR="00BE0C71" w:rsidRPr="00857069" w:rsidRDefault="00BE0C71" w:rsidP="00BE0C71">
      <w:pPr>
        <w:ind w:right="6" w:firstLine="720"/>
        <w:jc w:val="both"/>
        <w:rPr>
          <w:highlight w:val="green"/>
        </w:rPr>
      </w:pPr>
      <w:r w:rsidRPr="007E25A4">
        <w:rPr>
          <w:bCs/>
        </w:rPr>
        <w:t xml:space="preserve">В соответствии с </w:t>
      </w:r>
      <w:r w:rsidRPr="007E25A4">
        <w:t> Указом Губернатора Нижегородской области №53 от 07.04.2020 «О мерах поддержки организаций и лиц, постра</w:t>
      </w:r>
      <w:r>
        <w:t>давших от распрост</w:t>
      </w:r>
      <w:r w:rsidRPr="007E25A4">
        <w:t xml:space="preserve">ранения коронавирусной инфекции», </w:t>
      </w:r>
      <w:r w:rsidRPr="007E25A4">
        <w:rPr>
          <w:noProof/>
        </w:rPr>
        <w:t xml:space="preserve">администрацией совместно с ЦПП Ковернинского округа была проведена большая работа по оказанию помощи субъектам малого бизнеса, в получении поддержки в виде субсидии из бюджета муниципального района в целях </w:t>
      </w:r>
      <w:r w:rsidRPr="007E25A4">
        <w:t xml:space="preserve">возмещения части затрат на оплату труда работникам, пострадавшим от распространения  новой коронавирусной инфекции. Общая сумма средств, полученного из областного бюджета в бюджет округа для оказания поддержки пострадавшим отраслям бизнеса в 2021 году составила 2 млн.974 тыс.руб. </w:t>
      </w:r>
    </w:p>
    <w:p w:rsidR="00BE0C71" w:rsidRDefault="00BE0C71" w:rsidP="00BE0C71">
      <w:pPr>
        <w:ind w:firstLine="567"/>
        <w:jc w:val="both"/>
        <w:rPr>
          <w:color w:val="000000" w:themeColor="text1"/>
          <w:highlight w:val="green"/>
        </w:rPr>
      </w:pPr>
    </w:p>
    <w:p w:rsidR="00BE0C71" w:rsidRPr="007E25A4" w:rsidRDefault="00BE0C71" w:rsidP="00BE0C71">
      <w:pPr>
        <w:ind w:firstLine="567"/>
        <w:jc w:val="both"/>
        <w:rPr>
          <w:color w:val="000000" w:themeColor="text1"/>
        </w:rPr>
      </w:pPr>
      <w:r w:rsidRPr="007E25A4">
        <w:rPr>
          <w:color w:val="000000" w:themeColor="text1"/>
        </w:rPr>
        <w:t xml:space="preserve">Центром поддержки предпринимательства через льготные кредиты и микрозаймы привлечено в предприятия округа </w:t>
      </w:r>
      <w:r w:rsidRPr="007E25A4">
        <w:rPr>
          <w:sz w:val="26"/>
          <w:szCs w:val="26"/>
        </w:rPr>
        <w:t xml:space="preserve">197 </w:t>
      </w:r>
      <w:r w:rsidRPr="007E25A4">
        <w:rPr>
          <w:color w:val="000000" w:themeColor="text1"/>
        </w:rPr>
        <w:t>миллионов</w:t>
      </w:r>
      <w:r w:rsidRPr="007E25A4">
        <w:rPr>
          <w:sz w:val="26"/>
          <w:szCs w:val="26"/>
        </w:rPr>
        <w:t xml:space="preserve"> 523 </w:t>
      </w:r>
      <w:r w:rsidRPr="007E25A4">
        <w:rPr>
          <w:color w:val="000000" w:themeColor="text1"/>
        </w:rPr>
        <w:t>тысяч рублей</w:t>
      </w:r>
      <w:r w:rsidRPr="007E25A4">
        <w:t xml:space="preserve">. </w:t>
      </w:r>
      <w:r w:rsidRPr="007E25A4">
        <w:rPr>
          <w:color w:val="000000" w:themeColor="text1"/>
        </w:rPr>
        <w:t xml:space="preserve"> </w:t>
      </w:r>
    </w:p>
    <w:p w:rsidR="00BE0C71" w:rsidRPr="003965D5" w:rsidRDefault="00BE0C71" w:rsidP="00BE0C71">
      <w:pPr>
        <w:ind w:firstLine="709"/>
        <w:jc w:val="both"/>
      </w:pPr>
      <w:r w:rsidRPr="003965D5">
        <w:t>Основные направления работы Администрации по дальнейшему развитию предпринимательства:</w:t>
      </w:r>
    </w:p>
    <w:p w:rsidR="00BE0C71" w:rsidRPr="003965D5" w:rsidRDefault="00BE0C71" w:rsidP="00BE0C71">
      <w:pPr>
        <w:spacing w:before="120"/>
        <w:ind w:firstLine="709"/>
        <w:jc w:val="both"/>
      </w:pPr>
      <w:r w:rsidRPr="003965D5">
        <w:t xml:space="preserve">- обеспечение доступа субъектов малого и среднего предпринимательства к финансово-кредитным ресурсам, в том числе: </w:t>
      </w:r>
    </w:p>
    <w:p w:rsidR="00E573FF" w:rsidRDefault="00BE0C71" w:rsidP="00E573FF">
      <w:pPr>
        <w:spacing w:before="120"/>
        <w:ind w:firstLine="709"/>
        <w:jc w:val="both"/>
      </w:pPr>
      <w:r w:rsidRPr="003965D5">
        <w:t>- предоставление поручительств и микрозаймов для малого и среднего бизнеса, которое оказывает автономная некоммерческая организация «Агентство по развитию системы гарантий для субъектов малого предпринимательства Нижегородской области»;</w:t>
      </w:r>
    </w:p>
    <w:p w:rsidR="00BE0C71" w:rsidRPr="003965D5" w:rsidRDefault="00BE0C71" w:rsidP="00E573FF">
      <w:pPr>
        <w:spacing w:before="120"/>
        <w:ind w:firstLine="709"/>
        <w:jc w:val="both"/>
      </w:pPr>
      <w:r w:rsidRPr="003965D5">
        <w:t>- квотирование закупок товаров, работ, услуг для обеспечения государственных и муниципальных нужд в соответствии с положениями статьи 30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(для субъектов малого предпринимательства, социально-ориентированных некоммерческих организаций – не менее 15% совокупного годового объёма закупок);</w:t>
      </w:r>
    </w:p>
    <w:p w:rsidR="00BE0C71" w:rsidRPr="003D6A82" w:rsidRDefault="00BE0C71" w:rsidP="00BE0C71">
      <w:pPr>
        <w:ind w:firstLine="709"/>
        <w:jc w:val="both"/>
      </w:pPr>
      <w:r w:rsidRPr="003965D5">
        <w:t>- реализация мероприятий муниципальной программы «Развитие предпринимательства в Ковернинском муниципальном округе Нижегородской области».</w:t>
      </w:r>
    </w:p>
    <w:p w:rsidR="00CD2373" w:rsidRPr="003D6A82" w:rsidRDefault="00CD2373" w:rsidP="00CD2373">
      <w:pPr>
        <w:pStyle w:val="ConsPlusTitle"/>
        <w:spacing w:before="80"/>
        <w:jc w:val="center"/>
        <w:rPr>
          <w:rFonts w:ascii="Times New Roman" w:hAnsi="Times New Roman" w:cs="Times New Roman"/>
          <w:i/>
          <w:sz w:val="24"/>
          <w:szCs w:val="24"/>
        </w:rPr>
      </w:pPr>
      <w:r w:rsidRPr="003D6A82">
        <w:rPr>
          <w:rFonts w:ascii="Times New Roman" w:hAnsi="Times New Roman" w:cs="Times New Roman"/>
          <w:i/>
          <w:sz w:val="24"/>
          <w:szCs w:val="24"/>
        </w:rPr>
        <w:t xml:space="preserve">2. Создание благоприятного инвестиционного климата для привлечения </w:t>
      </w:r>
      <w:r w:rsidRPr="003D6A82">
        <w:rPr>
          <w:rFonts w:ascii="Times New Roman" w:hAnsi="Times New Roman" w:cs="Times New Roman"/>
          <w:i/>
          <w:sz w:val="24"/>
          <w:szCs w:val="24"/>
        </w:rPr>
        <w:br/>
        <w:t>на территорию муниципалитета инвесторов, поддержка инвестиционной деятельности</w:t>
      </w:r>
    </w:p>
    <w:p w:rsidR="00CD2373" w:rsidRPr="003D6A82" w:rsidRDefault="00CD2373" w:rsidP="00DD04A8">
      <w:pPr>
        <w:ind w:firstLine="709"/>
        <w:jc w:val="both"/>
        <w:rPr>
          <w:b/>
          <w:bCs/>
          <w:i/>
          <w:iCs/>
        </w:rPr>
      </w:pPr>
    </w:p>
    <w:p w:rsidR="002615DA" w:rsidRPr="002B20D2" w:rsidRDefault="002615DA" w:rsidP="002615DA">
      <w:pPr>
        <w:ind w:firstLine="708"/>
        <w:jc w:val="both"/>
        <w:rPr>
          <w:color w:val="000000"/>
        </w:rPr>
      </w:pPr>
      <w:r w:rsidRPr="002615DA">
        <w:rPr>
          <w:bCs/>
          <w:color w:val="000000"/>
        </w:rPr>
        <w:t xml:space="preserve">За </w:t>
      </w:r>
      <w:r w:rsidRPr="002615DA">
        <w:rPr>
          <w:color w:val="000000"/>
        </w:rPr>
        <w:t>2021г. объем инвестиций в основной капитал за счет всех источников финансирования по полному кругу предприятий составил 1186,7 млн. руб., 111,1% к соответствующему периоду предыдущего года в действующих ценах.</w:t>
      </w:r>
    </w:p>
    <w:p w:rsidR="002615DA" w:rsidRDefault="002615DA" w:rsidP="002615DA">
      <w:pPr>
        <w:ind w:firstLine="708"/>
        <w:jc w:val="both"/>
      </w:pPr>
    </w:p>
    <w:p w:rsidR="002615DA" w:rsidRPr="002B20D2" w:rsidRDefault="002615DA" w:rsidP="002615DA">
      <w:pPr>
        <w:ind w:firstLine="708"/>
        <w:jc w:val="both"/>
      </w:pPr>
      <w:r w:rsidRPr="002B20D2">
        <w:t>Распределение инвестиций по видам деятельности (млн.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305"/>
        <w:gridCol w:w="1241"/>
      </w:tblGrid>
      <w:tr w:rsidR="002615DA" w:rsidRPr="002B20D2" w:rsidTr="00FC2D31">
        <w:trPr>
          <w:jc w:val="center"/>
        </w:trPr>
        <w:tc>
          <w:tcPr>
            <w:tcW w:w="5778" w:type="dxa"/>
            <w:shd w:val="clear" w:color="auto" w:fill="C5E0B3"/>
            <w:vAlign w:val="center"/>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center"/>
              <w:rPr>
                <w:b/>
                <w:bCs/>
                <w:iCs/>
                <w:color w:val="000000"/>
              </w:rPr>
            </w:pPr>
            <w:r w:rsidRPr="002B20D2">
              <w:rPr>
                <w:b/>
                <w:bCs/>
                <w:iCs/>
              </w:rPr>
              <w:t>По чистым видам экономической деятельности</w:t>
            </w:r>
          </w:p>
        </w:tc>
        <w:tc>
          <w:tcPr>
            <w:tcW w:w="2305" w:type="dxa"/>
            <w:shd w:val="clear" w:color="auto" w:fill="C5E0B3"/>
            <w:vAlign w:val="center"/>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both"/>
              <w:rPr>
                <w:b/>
                <w:bCs/>
                <w:iCs/>
                <w:color w:val="000000"/>
              </w:rPr>
            </w:pPr>
            <w:r w:rsidRPr="002B20D2">
              <w:rPr>
                <w:b/>
                <w:bCs/>
                <w:iCs/>
              </w:rPr>
              <w:t>Отчетный период</w:t>
            </w:r>
          </w:p>
        </w:tc>
        <w:tc>
          <w:tcPr>
            <w:tcW w:w="1241" w:type="dxa"/>
            <w:shd w:val="clear" w:color="auto" w:fill="C5E0B3"/>
            <w:vAlign w:val="center"/>
          </w:tcPr>
          <w:p w:rsidR="002615DA" w:rsidRPr="002B20D2" w:rsidRDefault="002615DA" w:rsidP="00FC2D31">
            <w:pPr>
              <w:pStyle w:val="af7"/>
              <w:spacing w:before="0" w:beforeAutospacing="0" w:after="0" w:afterAutospacing="0"/>
              <w:jc w:val="center"/>
              <w:rPr>
                <w:b/>
                <w:bCs/>
                <w:iCs/>
                <w:color w:val="000000"/>
              </w:rPr>
            </w:pPr>
            <w:r w:rsidRPr="002B20D2">
              <w:rPr>
                <w:b/>
                <w:bCs/>
                <w:iCs/>
              </w:rPr>
              <w:t>Уд. вес, %</w:t>
            </w:r>
          </w:p>
        </w:tc>
      </w:tr>
      <w:tr w:rsidR="002615DA" w:rsidRPr="002B20D2" w:rsidTr="00FC2D31">
        <w:trPr>
          <w:jc w:val="center"/>
        </w:trPr>
        <w:tc>
          <w:tcPr>
            <w:tcW w:w="5778"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both"/>
              <w:rPr>
                <w:color w:val="000000"/>
              </w:rPr>
            </w:pPr>
            <w:r w:rsidRPr="002B20D2">
              <w:rPr>
                <w:iCs/>
              </w:rPr>
              <w:t>Сельское хозяйство, охота и лесное хозяйство</w:t>
            </w:r>
          </w:p>
        </w:tc>
        <w:tc>
          <w:tcPr>
            <w:tcW w:w="2305"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785,9</w:t>
            </w:r>
          </w:p>
        </w:tc>
        <w:tc>
          <w:tcPr>
            <w:tcW w:w="1241"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66,2</w:t>
            </w:r>
          </w:p>
        </w:tc>
      </w:tr>
      <w:tr w:rsidR="002615DA" w:rsidRPr="002B20D2" w:rsidTr="00FC2D31">
        <w:trPr>
          <w:jc w:val="center"/>
        </w:trPr>
        <w:tc>
          <w:tcPr>
            <w:tcW w:w="5778"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both"/>
              <w:rPr>
                <w:color w:val="000000"/>
              </w:rPr>
            </w:pPr>
            <w:r w:rsidRPr="002B20D2">
              <w:rPr>
                <w:iCs/>
              </w:rPr>
              <w:t>Обрабатывающая промышленность</w:t>
            </w:r>
          </w:p>
        </w:tc>
        <w:tc>
          <w:tcPr>
            <w:tcW w:w="2305"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181,4</w:t>
            </w:r>
          </w:p>
        </w:tc>
        <w:tc>
          <w:tcPr>
            <w:tcW w:w="1241"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15,3</w:t>
            </w:r>
          </w:p>
        </w:tc>
      </w:tr>
      <w:tr w:rsidR="002615DA" w:rsidRPr="002B20D2" w:rsidTr="00FC2D31">
        <w:trPr>
          <w:jc w:val="center"/>
        </w:trPr>
        <w:tc>
          <w:tcPr>
            <w:tcW w:w="5778"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both"/>
              <w:rPr>
                <w:color w:val="000000"/>
              </w:rPr>
            </w:pPr>
            <w:r w:rsidRPr="002B20D2">
              <w:rPr>
                <w:color w:val="000000"/>
              </w:rPr>
              <w:t>Производство и распределение электроэнергии, газа и пара</w:t>
            </w:r>
          </w:p>
        </w:tc>
        <w:tc>
          <w:tcPr>
            <w:tcW w:w="2305"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16,9</w:t>
            </w:r>
          </w:p>
        </w:tc>
        <w:tc>
          <w:tcPr>
            <w:tcW w:w="1241"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1,4</w:t>
            </w:r>
          </w:p>
        </w:tc>
      </w:tr>
      <w:tr w:rsidR="002615DA" w:rsidRPr="002B20D2" w:rsidTr="00FC2D31">
        <w:trPr>
          <w:jc w:val="center"/>
        </w:trPr>
        <w:tc>
          <w:tcPr>
            <w:tcW w:w="5778"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both"/>
              <w:rPr>
                <w:color w:val="000000"/>
              </w:rPr>
            </w:pPr>
            <w:r>
              <w:rPr>
                <w:color w:val="000000"/>
              </w:rPr>
              <w:t>Строительство</w:t>
            </w:r>
          </w:p>
        </w:tc>
        <w:tc>
          <w:tcPr>
            <w:tcW w:w="2305" w:type="dxa"/>
            <w:shd w:val="clear" w:color="auto" w:fill="auto"/>
          </w:tcPr>
          <w:p w:rsidR="002615DA"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8,5</w:t>
            </w:r>
          </w:p>
        </w:tc>
        <w:tc>
          <w:tcPr>
            <w:tcW w:w="1241" w:type="dxa"/>
            <w:shd w:val="clear" w:color="auto" w:fill="auto"/>
          </w:tcPr>
          <w:p w:rsidR="002615DA"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0,7</w:t>
            </w:r>
          </w:p>
        </w:tc>
      </w:tr>
      <w:tr w:rsidR="002615DA" w:rsidRPr="002B20D2" w:rsidTr="00FC2D31">
        <w:trPr>
          <w:jc w:val="center"/>
        </w:trPr>
        <w:tc>
          <w:tcPr>
            <w:tcW w:w="5778"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both"/>
              <w:rPr>
                <w:color w:val="000000"/>
              </w:rPr>
            </w:pPr>
            <w:r w:rsidRPr="002B20D2">
              <w:rPr>
                <w:color w:val="000000"/>
              </w:rPr>
              <w:t>Розничная торговля</w:t>
            </w:r>
          </w:p>
        </w:tc>
        <w:tc>
          <w:tcPr>
            <w:tcW w:w="2305"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23,1</w:t>
            </w:r>
          </w:p>
        </w:tc>
        <w:tc>
          <w:tcPr>
            <w:tcW w:w="1241"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1,9</w:t>
            </w:r>
          </w:p>
        </w:tc>
      </w:tr>
      <w:tr w:rsidR="002615DA" w:rsidRPr="002B20D2" w:rsidTr="00FC2D31">
        <w:trPr>
          <w:jc w:val="center"/>
        </w:trPr>
        <w:tc>
          <w:tcPr>
            <w:tcW w:w="5778"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both"/>
              <w:rPr>
                <w:color w:val="000000"/>
              </w:rPr>
            </w:pPr>
            <w:r>
              <w:rPr>
                <w:color w:val="000000"/>
              </w:rPr>
              <w:t>Транспортировка и хранение</w:t>
            </w:r>
          </w:p>
        </w:tc>
        <w:tc>
          <w:tcPr>
            <w:tcW w:w="2305" w:type="dxa"/>
            <w:shd w:val="clear" w:color="auto" w:fill="auto"/>
          </w:tcPr>
          <w:p w:rsidR="002615DA"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66,4</w:t>
            </w:r>
          </w:p>
        </w:tc>
        <w:tc>
          <w:tcPr>
            <w:tcW w:w="1241" w:type="dxa"/>
            <w:shd w:val="clear" w:color="auto" w:fill="auto"/>
          </w:tcPr>
          <w:p w:rsidR="002615DA"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5,6</w:t>
            </w:r>
          </w:p>
        </w:tc>
      </w:tr>
      <w:tr w:rsidR="002615DA" w:rsidRPr="002B20D2" w:rsidTr="00FC2D31">
        <w:trPr>
          <w:jc w:val="center"/>
        </w:trPr>
        <w:tc>
          <w:tcPr>
            <w:tcW w:w="5778" w:type="dxa"/>
            <w:shd w:val="clear" w:color="auto" w:fill="auto"/>
          </w:tcPr>
          <w:p w:rsidR="002615DA" w:rsidRPr="00D65C04" w:rsidRDefault="002615DA" w:rsidP="00FC2D31">
            <w:pPr>
              <w:pStyle w:val="a3"/>
              <w:widowControl w:val="0"/>
              <w:tabs>
                <w:tab w:val="left" w:pos="11360"/>
                <w:tab w:val="left" w:pos="11760"/>
              </w:tabs>
              <w:overflowPunct w:val="0"/>
              <w:autoSpaceDE w:val="0"/>
              <w:autoSpaceDN w:val="0"/>
              <w:adjustRightInd w:val="0"/>
              <w:spacing w:after="0"/>
              <w:jc w:val="both"/>
              <w:rPr>
                <w:iCs/>
              </w:rPr>
            </w:pPr>
            <w:r>
              <w:rPr>
                <w:iCs/>
              </w:rPr>
              <w:t>Деятельность профессиональная, научная и техническая</w:t>
            </w:r>
          </w:p>
        </w:tc>
        <w:tc>
          <w:tcPr>
            <w:tcW w:w="2305" w:type="dxa"/>
            <w:shd w:val="clear" w:color="auto" w:fill="auto"/>
          </w:tcPr>
          <w:p w:rsidR="002615DA"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49,6</w:t>
            </w:r>
          </w:p>
        </w:tc>
        <w:tc>
          <w:tcPr>
            <w:tcW w:w="1241" w:type="dxa"/>
            <w:shd w:val="clear" w:color="auto" w:fill="auto"/>
          </w:tcPr>
          <w:p w:rsidR="002615DA"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4,2</w:t>
            </w:r>
          </w:p>
        </w:tc>
      </w:tr>
      <w:tr w:rsidR="002615DA" w:rsidRPr="002B20D2" w:rsidTr="00FC2D31">
        <w:trPr>
          <w:jc w:val="center"/>
        </w:trPr>
        <w:tc>
          <w:tcPr>
            <w:tcW w:w="5778"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both"/>
              <w:rPr>
                <w:color w:val="000000"/>
              </w:rPr>
            </w:pPr>
            <w:r w:rsidRPr="002B20D2">
              <w:rPr>
                <w:iCs/>
              </w:rPr>
              <w:t>Прочие</w:t>
            </w:r>
          </w:p>
        </w:tc>
        <w:tc>
          <w:tcPr>
            <w:tcW w:w="2305"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54,9</w:t>
            </w:r>
          </w:p>
        </w:tc>
        <w:tc>
          <w:tcPr>
            <w:tcW w:w="1241" w:type="dxa"/>
            <w:shd w:val="clear" w:color="auto" w:fill="auto"/>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4,7</w:t>
            </w:r>
          </w:p>
        </w:tc>
      </w:tr>
      <w:tr w:rsidR="002615DA" w:rsidRPr="002B20D2" w:rsidTr="00FC2D31">
        <w:trPr>
          <w:jc w:val="center"/>
        </w:trPr>
        <w:tc>
          <w:tcPr>
            <w:tcW w:w="5778" w:type="dxa"/>
            <w:shd w:val="clear" w:color="auto" w:fill="FFF2CC"/>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both"/>
              <w:rPr>
                <w:color w:val="000000"/>
              </w:rPr>
            </w:pPr>
            <w:r w:rsidRPr="002B20D2">
              <w:rPr>
                <w:b/>
                <w:bCs/>
                <w:iCs/>
              </w:rPr>
              <w:t>Всего:</w:t>
            </w:r>
          </w:p>
        </w:tc>
        <w:tc>
          <w:tcPr>
            <w:tcW w:w="2305" w:type="dxa"/>
            <w:shd w:val="clear" w:color="auto" w:fill="FFF2CC"/>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Pr>
                <w:color w:val="000000"/>
              </w:rPr>
              <w:t>1186,7</w:t>
            </w:r>
          </w:p>
        </w:tc>
        <w:tc>
          <w:tcPr>
            <w:tcW w:w="1241" w:type="dxa"/>
            <w:shd w:val="clear" w:color="auto" w:fill="FFF2CC"/>
          </w:tcPr>
          <w:p w:rsidR="002615DA" w:rsidRPr="002B20D2" w:rsidRDefault="002615DA" w:rsidP="00FC2D31">
            <w:pPr>
              <w:pStyle w:val="a3"/>
              <w:widowControl w:val="0"/>
              <w:tabs>
                <w:tab w:val="left" w:pos="11360"/>
                <w:tab w:val="left" w:pos="11760"/>
              </w:tabs>
              <w:overflowPunct w:val="0"/>
              <w:autoSpaceDE w:val="0"/>
              <w:autoSpaceDN w:val="0"/>
              <w:adjustRightInd w:val="0"/>
              <w:spacing w:after="0"/>
              <w:jc w:val="center"/>
              <w:rPr>
                <w:color w:val="000000"/>
              </w:rPr>
            </w:pPr>
            <w:r w:rsidRPr="002B20D2">
              <w:rPr>
                <w:b/>
              </w:rPr>
              <w:t>100,0</w:t>
            </w:r>
          </w:p>
        </w:tc>
      </w:tr>
    </w:tbl>
    <w:p w:rsidR="002615DA" w:rsidRPr="002B20D2" w:rsidRDefault="002615DA" w:rsidP="002615DA">
      <w:pPr>
        <w:pStyle w:val="a3"/>
        <w:widowControl w:val="0"/>
        <w:tabs>
          <w:tab w:val="left" w:pos="11360"/>
          <w:tab w:val="left" w:pos="11760"/>
        </w:tabs>
        <w:overflowPunct w:val="0"/>
        <w:autoSpaceDE w:val="0"/>
        <w:autoSpaceDN w:val="0"/>
        <w:adjustRightInd w:val="0"/>
        <w:spacing w:after="0"/>
        <w:jc w:val="both"/>
        <w:rPr>
          <w:color w:val="000000"/>
        </w:rPr>
      </w:pPr>
    </w:p>
    <w:p w:rsidR="002615DA" w:rsidRPr="002615DA" w:rsidRDefault="002615DA" w:rsidP="002615DA">
      <w:pPr>
        <w:ind w:firstLine="709"/>
        <w:jc w:val="both"/>
      </w:pPr>
      <w:r w:rsidRPr="002615DA">
        <w:lastRenderedPageBreak/>
        <w:t xml:space="preserve">Объем инвестиций по крупным и средним предприятиям составил 1023,6 млн. руб., по субъектам малого предпринимательства – 163,1 млн.руб. </w:t>
      </w:r>
    </w:p>
    <w:p w:rsidR="002615DA" w:rsidRPr="00E573FF" w:rsidRDefault="002615DA" w:rsidP="002615DA">
      <w:pPr>
        <w:spacing w:before="120"/>
        <w:ind w:firstLine="709"/>
        <w:jc w:val="both"/>
      </w:pPr>
      <w:r w:rsidRPr="00E573FF">
        <w:rPr>
          <w:b/>
          <w:bCs/>
          <w:i/>
        </w:rPr>
        <w:t>Объем инвестиций в основной капитал(за исключением бюджетных средств)</w:t>
      </w:r>
      <w:r w:rsidRPr="00E573FF">
        <w:rPr>
          <w:bCs/>
        </w:rPr>
        <w:t xml:space="preserve"> в расчете на 1 жителя </w:t>
      </w:r>
      <w:r w:rsidR="00E573FF" w:rsidRPr="00E573FF">
        <w:t xml:space="preserve">в 2021 году составил 59848 </w:t>
      </w:r>
      <w:r w:rsidRPr="00E573FF">
        <w:t xml:space="preserve"> р</w:t>
      </w:r>
      <w:r w:rsidR="00E573FF" w:rsidRPr="00E573FF">
        <w:t>ублей, темп роста  к уровню 2020 года – 118,8</w:t>
      </w:r>
      <w:r w:rsidRPr="00E573FF">
        <w:t>%.</w:t>
      </w:r>
    </w:p>
    <w:p w:rsidR="002615DA" w:rsidRPr="002615DA" w:rsidRDefault="002615DA" w:rsidP="002615DA">
      <w:pPr>
        <w:spacing w:before="60"/>
        <w:ind w:firstLine="709"/>
        <w:jc w:val="both"/>
      </w:pPr>
      <w:r w:rsidRPr="002615DA">
        <w:t>Постановлением администрации Ковернинского муниципального округа от 07.06.2021г. №633, утвержден Инвестиционный план Ковернинского муниципального округа Нижегородской области.</w:t>
      </w:r>
    </w:p>
    <w:p w:rsidR="002615DA" w:rsidRPr="002615DA" w:rsidRDefault="002615DA" w:rsidP="002615DA">
      <w:pPr>
        <w:spacing w:before="60"/>
        <w:ind w:firstLine="709"/>
        <w:jc w:val="both"/>
      </w:pPr>
      <w:r w:rsidRPr="002615DA">
        <w:t>По инвестиционному плану за 2021 год вложено 1126,3 млн.руб. инвестиций в основной капитал.</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xml:space="preserve">В 2021 году реализовывались следующие инвестиционные проекты: </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СПК «Хохлома», реконструкция фермы КРС на 200 коров и 250 телок ремонтного молодняка беспривязного содержания в д.Кошелево;</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ООО «Племзавод им.Ленина», строительство коровника беспривязного содержания коров на 624 голов</w:t>
      </w:r>
      <w:r w:rsidR="00E573FF">
        <w:rPr>
          <w:rFonts w:ascii="Times New Roman" w:hAnsi="Times New Roman" w:cs="Times New Roman"/>
          <w:sz w:val="24"/>
          <w:szCs w:val="24"/>
        </w:rPr>
        <w:t>ы</w:t>
      </w:r>
      <w:r w:rsidRPr="002615DA">
        <w:rPr>
          <w:rFonts w:ascii="Times New Roman" w:hAnsi="Times New Roman" w:cs="Times New Roman"/>
          <w:sz w:val="24"/>
          <w:szCs w:val="24"/>
        </w:rPr>
        <w:t xml:space="preserve"> с доильно-молочным залом в д.Сухоноска;  </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приобретение сельскохозяйственной техники сельскохозяйственными организациями округа;</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xml:space="preserve">- ООО «Ковернинский молочный завод», реконструкция молокозавода в д.Сухоноска и модернизация оборудования; </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xml:space="preserve">- ООО «Плайвуд», проект «Тонкомер» (переработка мелкотоварной древесины диаметром от 12 до 17 мм, производство топливных пеллет); </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строительство распределительного газопровода в д.Тарасово;</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ООО «Плайвуд», проект «Энергоцентр» (генерация собственной электроэнергии);</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разработка ПСД по строительству канализационных очистных сооружений производительностью 1100 куб.м./сут с проводящим и отводящим коллекторами, расположенные в д.Сухоноска;</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ООО «Узола», реконструкция административных зданий под спортивно-оздоровительный комплекс в р.п.Ковернино;</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разработка ПСД и строительство школы на 630 мест в р.п.Ковернино;</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разработка ПСД и строительство детского сада на 240 мест в р.п.Ковернино;</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газоснабжение МОУ «Ковернинская средняя школа №2», МОУ «Ковернинская средняя школа №1», МДОУ д/с «Рябинка» в р.п.Ковернино, МОУ «Гавриловская средняя школа» и МДОУ д/с «Светлячок» в д.Гавриловка;;</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строительство крытого катка с искусственным льдом для организации спортивной подготовки в р.п.Ковернино;</w:t>
      </w:r>
    </w:p>
    <w:p w:rsidR="002615DA" w:rsidRPr="002615DA" w:rsidRDefault="002615DA" w:rsidP="002615DA">
      <w:pPr>
        <w:pStyle w:val="ConsPlusNonformat"/>
        <w:ind w:firstLine="709"/>
        <w:jc w:val="both"/>
        <w:rPr>
          <w:rFonts w:ascii="Times New Roman" w:hAnsi="Times New Roman" w:cs="Times New Roman"/>
          <w:sz w:val="24"/>
          <w:szCs w:val="24"/>
        </w:rPr>
      </w:pPr>
      <w:r w:rsidRPr="002615DA">
        <w:rPr>
          <w:rFonts w:ascii="Times New Roman" w:hAnsi="Times New Roman" w:cs="Times New Roman"/>
          <w:sz w:val="24"/>
          <w:szCs w:val="24"/>
        </w:rPr>
        <w:t>- капитальный ремонт образовательных организаций округа.</w:t>
      </w:r>
    </w:p>
    <w:p w:rsidR="002615DA" w:rsidRPr="002615DA" w:rsidRDefault="002615DA" w:rsidP="002615DA">
      <w:pPr>
        <w:autoSpaceDE w:val="0"/>
        <w:autoSpaceDN w:val="0"/>
        <w:adjustRightInd w:val="0"/>
        <w:ind w:firstLine="709"/>
        <w:jc w:val="both"/>
      </w:pPr>
      <w:r w:rsidRPr="002615DA">
        <w:t>В рамках Регионального проекта «Инициативное бюджетирование «Вам решать» в</w:t>
      </w:r>
      <w:r w:rsidRPr="002615DA">
        <w:rPr>
          <w:b/>
        </w:rPr>
        <w:t xml:space="preserve"> </w:t>
      </w:r>
      <w:r w:rsidRPr="002615DA">
        <w:t>2021 году реализовано 17 проектов развития территорий на сумму 13,7 млн.руб., в т.ч. из средств областного бюджета 9,3 млн.руб.</w:t>
      </w:r>
    </w:p>
    <w:p w:rsidR="002615DA" w:rsidRPr="002615DA" w:rsidRDefault="002615DA" w:rsidP="002615DA">
      <w:pPr>
        <w:ind w:right="6" w:firstLine="709"/>
        <w:jc w:val="both"/>
      </w:pPr>
      <w:r w:rsidRPr="002615DA">
        <w:t xml:space="preserve">На сайте Администрации в разделе «Экономика» / «Инвестиционная деятельность», размещен перечень свободных инвестиционных площадок, карта возможных мер государственной поддержки предприятий-инвесторов, Инвестиционный план округа, информация по природным ресурсам округа, инвестиционный паспорт округа, ссылки на Инвестиционный портал Нижегородской области и Инвестиционную карту Нижегородской области, другая полезная для инвесторов информация. </w:t>
      </w:r>
    </w:p>
    <w:p w:rsidR="002615DA" w:rsidRPr="002615DA" w:rsidRDefault="002615DA" w:rsidP="002615DA">
      <w:pPr>
        <w:ind w:right="6" w:firstLine="709"/>
        <w:jc w:val="both"/>
        <w:rPr>
          <w:bCs/>
        </w:rPr>
      </w:pPr>
      <w:r w:rsidRPr="002615DA">
        <w:rPr>
          <w:bCs/>
        </w:rPr>
        <w:t>Активную работу ведет инвестиционный уполномоченный Ковернинского муниципального округа.</w:t>
      </w:r>
    </w:p>
    <w:p w:rsidR="002615DA" w:rsidRPr="003D6A82" w:rsidRDefault="002615DA" w:rsidP="002615DA">
      <w:pPr>
        <w:ind w:right="6" w:firstLine="709"/>
        <w:jc w:val="both"/>
        <w:rPr>
          <w:bCs/>
        </w:rPr>
      </w:pPr>
      <w:r w:rsidRPr="002615DA">
        <w:t>Ковернинский муниципальный округ ежегодно принимает участие в конкурсе «Инвестиционный проект года».</w:t>
      </w:r>
    </w:p>
    <w:p w:rsidR="00CD2373" w:rsidRPr="003D6A82" w:rsidRDefault="00CD2373" w:rsidP="00DD04A8">
      <w:pPr>
        <w:autoSpaceDE w:val="0"/>
        <w:autoSpaceDN w:val="0"/>
        <w:adjustRightInd w:val="0"/>
        <w:ind w:firstLine="709"/>
        <w:jc w:val="both"/>
        <w:rPr>
          <w:b/>
          <w:i/>
        </w:rPr>
      </w:pPr>
    </w:p>
    <w:p w:rsidR="00CD2373" w:rsidRPr="00FC2D31" w:rsidRDefault="00CD2373" w:rsidP="00FC2D31">
      <w:pPr>
        <w:pStyle w:val="ConsPlusTitle"/>
        <w:spacing w:before="80"/>
        <w:jc w:val="center"/>
        <w:rPr>
          <w:rFonts w:ascii="Times New Roman" w:hAnsi="Times New Roman" w:cs="Times New Roman"/>
          <w:i/>
          <w:sz w:val="24"/>
          <w:szCs w:val="24"/>
        </w:rPr>
      </w:pPr>
      <w:r w:rsidRPr="003D6A82">
        <w:rPr>
          <w:rFonts w:ascii="Times New Roman" w:hAnsi="Times New Roman" w:cs="Times New Roman"/>
          <w:i/>
          <w:sz w:val="24"/>
          <w:szCs w:val="24"/>
        </w:rPr>
        <w:t>3. Развитие налоговой базы по земельному налогу</w:t>
      </w:r>
    </w:p>
    <w:p w:rsidR="00FC2D31" w:rsidRPr="00E573FF" w:rsidRDefault="00FC2D31" w:rsidP="00FC2D31">
      <w:pPr>
        <w:autoSpaceDE w:val="0"/>
        <w:autoSpaceDN w:val="0"/>
        <w:adjustRightInd w:val="0"/>
        <w:ind w:firstLine="709"/>
        <w:jc w:val="both"/>
      </w:pPr>
      <w:r w:rsidRPr="00E573FF">
        <w:rPr>
          <w:b/>
          <w:i/>
        </w:rPr>
        <w:t xml:space="preserve">Доля площади земельных участков, являющихся объектами налогообложения земельным налогом, в общей площади территории муниципального округа </w:t>
      </w:r>
      <w:r w:rsidRPr="00E573FF">
        <w:t xml:space="preserve">в 2021 году составила 63,67, что на 0,11% больше, чем в 2020 году. </w:t>
      </w:r>
    </w:p>
    <w:p w:rsidR="00FC2D31" w:rsidRPr="00E573FF" w:rsidRDefault="00FC2D31" w:rsidP="00E573FF">
      <w:pPr>
        <w:ind w:firstLine="709"/>
        <w:jc w:val="both"/>
        <w:rPr>
          <w:sz w:val="26"/>
          <w:szCs w:val="26"/>
        </w:rPr>
      </w:pPr>
      <w:r w:rsidRPr="00FC2D31">
        <w:rPr>
          <w:b/>
          <w:bCs/>
          <w:i/>
        </w:rPr>
        <w:lastRenderedPageBreak/>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в течение 3-х лет </w:t>
      </w:r>
      <w:r w:rsidRPr="00E573FF">
        <w:rPr>
          <w:bCs/>
        </w:rPr>
        <w:t>по итогам 2021 года составила 4547 кв.м., что на уровне 2020 года</w:t>
      </w:r>
      <w:r w:rsidR="00E573FF" w:rsidRPr="00E573FF">
        <w:rPr>
          <w:sz w:val="26"/>
          <w:szCs w:val="26"/>
        </w:rPr>
        <w:t>.</w:t>
      </w:r>
    </w:p>
    <w:p w:rsidR="00FC2D31" w:rsidRPr="00E573FF" w:rsidRDefault="00FC2D31" w:rsidP="00E573FF">
      <w:pPr>
        <w:ind w:firstLine="709"/>
        <w:jc w:val="both"/>
      </w:pPr>
      <w:r w:rsidRPr="00FC2D31">
        <w:t>Два участка общей площадью 4547 кв.м. предоставлены под строительство двух многоквартирных домов в с.Хохл</w:t>
      </w:r>
      <w:r w:rsidR="00E573FF">
        <w:t>ома (застройщик СПК «Хохлома»).</w:t>
      </w:r>
      <w:r w:rsidR="00E573FF">
        <w:rPr>
          <w:sz w:val="26"/>
          <w:szCs w:val="26"/>
        </w:rPr>
        <w:t>У СПК «Хохлома» нет возможности завершить строительство многоквартирных домов ввиду отсутствия денежных средств</w:t>
      </w:r>
    </w:p>
    <w:p w:rsidR="00FC2D31" w:rsidRPr="00FC2D31" w:rsidRDefault="00FC2D31" w:rsidP="00FC2D31">
      <w:pPr>
        <w:spacing w:after="120"/>
        <w:ind w:firstLine="709"/>
        <w:jc w:val="both"/>
        <w:rPr>
          <w:snapToGrid w:val="0"/>
          <w:color w:val="000000"/>
        </w:rPr>
      </w:pPr>
      <w:r w:rsidRPr="00FC2D31">
        <w:rPr>
          <w:snapToGrid w:val="0"/>
          <w:color w:val="000000"/>
        </w:rPr>
        <w:t>На</w:t>
      </w:r>
      <w:r w:rsidR="002E44C2">
        <w:rPr>
          <w:snapToGrid w:val="0"/>
          <w:color w:val="000000"/>
        </w:rPr>
        <w:t xml:space="preserve"> </w:t>
      </w:r>
      <w:r w:rsidR="00E573FF">
        <w:rPr>
          <w:snapToGrid w:val="0"/>
          <w:color w:val="000000"/>
        </w:rPr>
        <w:t>31.12.</w:t>
      </w:r>
      <w:r w:rsidRPr="00FC2D31">
        <w:rPr>
          <w:snapToGrid w:val="0"/>
          <w:color w:val="000000"/>
        </w:rPr>
        <w:t>2021</w:t>
      </w:r>
      <w:bookmarkStart w:id="0" w:name="_GoBack"/>
      <w:bookmarkEnd w:id="0"/>
      <w:r w:rsidRPr="00FC2D31">
        <w:rPr>
          <w:snapToGrid w:val="0"/>
          <w:color w:val="000000"/>
        </w:rPr>
        <w:t xml:space="preserve"> года </w:t>
      </w:r>
      <w:r w:rsidRPr="00FC2D31">
        <w:rPr>
          <w:i/>
          <w:snapToGrid w:val="0"/>
          <w:color w:val="000000"/>
        </w:rPr>
        <w:t>число многоквартирных домов, расположенных на земельных участках, в отношении которых осуществлен государственный кадастровый учет</w:t>
      </w:r>
      <w:r w:rsidRPr="00FC2D31">
        <w:rPr>
          <w:snapToGrid w:val="0"/>
          <w:color w:val="000000"/>
        </w:rPr>
        <w:t>, составило 526 единиц или 45,7 % от общего числа многоквартирных домов, что на 2,5% больше по сравнению с предыдущим периодом.</w:t>
      </w:r>
    </w:p>
    <w:p w:rsidR="00FC2D31" w:rsidRPr="00E573FF" w:rsidRDefault="00FC2D31" w:rsidP="00E573FF">
      <w:pPr>
        <w:ind w:firstLine="709"/>
        <w:jc w:val="both"/>
        <w:rPr>
          <w:bCs/>
        </w:rPr>
      </w:pPr>
      <w:r w:rsidRPr="00FC2D31">
        <w:t>В целях увеличения доходной части бюджета муниципального округа от аренды и продажи земельных ресурсов формировались и ставились на кадастровый учет  земельные участки для продажи на аукционах, сформировано и поставлено на кадастровый учет 30 участков (для ИЖС, ЛПХ, сельскохозяйственного производства, складские площадки, ведение огородничества).</w:t>
      </w:r>
    </w:p>
    <w:p w:rsidR="00FC2D31" w:rsidRPr="00FC2D31" w:rsidRDefault="00FC2D31" w:rsidP="00FC2D31">
      <w:pPr>
        <w:autoSpaceDE w:val="0"/>
        <w:autoSpaceDN w:val="0"/>
        <w:adjustRightInd w:val="0"/>
        <w:ind w:firstLine="708"/>
        <w:jc w:val="both"/>
      </w:pPr>
      <w:r w:rsidRPr="00FC2D31">
        <w:t xml:space="preserve">В соответствии с Законом Нижегородской области от 29.06.2015 N 88-З "О предоставлении земельных участков отдельным категориям граждан в собственность бесплатно на территории Нижегородской области", в 2021 году предоставлено 7 земельных участков в собственность </w:t>
      </w:r>
      <w:r w:rsidRPr="00FC2D31">
        <w:rPr>
          <w:bCs/>
        </w:rPr>
        <w:t xml:space="preserve"> после завершения строительства, ввода в эксплуатацию жилого дома и государственной регистрации права собственности на жилой дом. </w:t>
      </w:r>
    </w:p>
    <w:p w:rsidR="00FC2D31" w:rsidRPr="00FC2D31" w:rsidRDefault="00FC2D31" w:rsidP="00FC2D31">
      <w:pPr>
        <w:autoSpaceDE w:val="0"/>
        <w:autoSpaceDN w:val="0"/>
        <w:adjustRightInd w:val="0"/>
        <w:jc w:val="both"/>
      </w:pPr>
      <w:r w:rsidRPr="00FC2D31">
        <w:tab/>
        <w:t xml:space="preserve">В соответствии с Законом Нижегородской области от 1 декабря 2011 № 168-З «О бесплатном предоставлении многодетным семьям в собственность земельных участков в Нижегородской области» в 2021 году  предоставлено в собственность 11 земельных участков, в том числе: </w:t>
      </w:r>
    </w:p>
    <w:p w:rsidR="00FC2D31" w:rsidRPr="00FC2D31" w:rsidRDefault="00FC2D31" w:rsidP="00FC2D31">
      <w:pPr>
        <w:autoSpaceDE w:val="0"/>
        <w:autoSpaceDN w:val="0"/>
        <w:adjustRightInd w:val="0"/>
        <w:jc w:val="both"/>
      </w:pPr>
      <w:r w:rsidRPr="00FC2D31">
        <w:t>*9</w:t>
      </w:r>
      <w:r>
        <w:t xml:space="preserve"> </w:t>
      </w:r>
      <w:r w:rsidRPr="00FC2D31">
        <w:t>земельных участков для ведения личного подсобного хозяйства,</w:t>
      </w:r>
    </w:p>
    <w:p w:rsidR="00FC2D31" w:rsidRPr="00FC2D31" w:rsidRDefault="00FC2D31" w:rsidP="00FC2D31">
      <w:pPr>
        <w:autoSpaceDE w:val="0"/>
        <w:autoSpaceDN w:val="0"/>
        <w:adjustRightInd w:val="0"/>
        <w:jc w:val="both"/>
      </w:pPr>
      <w:r w:rsidRPr="00FC2D31">
        <w:t>*2свободных земельный участка для</w:t>
      </w:r>
      <w:r>
        <w:t xml:space="preserve"> </w:t>
      </w:r>
      <w:r w:rsidRPr="00FC2D31">
        <w:t>индивидуального жилищного строительства.</w:t>
      </w:r>
    </w:p>
    <w:p w:rsidR="00FC2D31" w:rsidRPr="00FC2D31" w:rsidRDefault="00E573FF" w:rsidP="00FC2D31">
      <w:pPr>
        <w:autoSpaceDE w:val="0"/>
        <w:autoSpaceDN w:val="0"/>
        <w:adjustRightInd w:val="0"/>
        <w:ind w:firstLine="540"/>
        <w:jc w:val="both"/>
        <w:rPr>
          <w:color w:val="000000"/>
        </w:rPr>
      </w:pPr>
      <w:r w:rsidRPr="00E573FF">
        <w:rPr>
          <w:color w:val="000000"/>
        </w:rPr>
        <w:t>В 2021</w:t>
      </w:r>
      <w:r w:rsidR="00FC2D31" w:rsidRPr="00E573FF">
        <w:rPr>
          <w:color w:val="000000"/>
        </w:rPr>
        <w:t xml:space="preserve"> году проведено:</w:t>
      </w:r>
    </w:p>
    <w:p w:rsidR="00FC2D31" w:rsidRPr="00FC2D31" w:rsidRDefault="00FC2D31" w:rsidP="00FC2D31">
      <w:pPr>
        <w:autoSpaceDE w:val="0"/>
        <w:autoSpaceDN w:val="0"/>
        <w:adjustRightInd w:val="0"/>
        <w:jc w:val="both"/>
        <w:rPr>
          <w:b/>
        </w:rPr>
      </w:pPr>
      <w:r w:rsidRPr="00FC2D31">
        <w:rPr>
          <w:b/>
          <w:color w:val="000000"/>
        </w:rPr>
        <w:tab/>
      </w:r>
      <w:r w:rsidRPr="002E44C2">
        <w:rPr>
          <w:color w:val="000000"/>
        </w:rPr>
        <w:t>7  аукционов</w:t>
      </w:r>
      <w:r w:rsidRPr="00FC2D31">
        <w:t xml:space="preserve"> по продаже земельных участков в собственность, по итогам которых заключено 30 договоров купли-продажи, из них 8 земельных участков общей площадью 7884 кв.м. для индивидуального жилищного строительства, 6 земельных участков общей площадью 2291 кв.м. для ведения личного подсобного хозяйства, 3 земельных участка  общей площадью 6905 кв.м. под складские площадки, 12 земельных участков общей площадью 58755 кв.м. для сельскохозяйственного производства, 1 земельный участок площадью 476 кв.м. для ведения огородничества.</w:t>
      </w:r>
    </w:p>
    <w:p w:rsidR="00FC2D31" w:rsidRPr="00FC2D31" w:rsidRDefault="00FC2D31" w:rsidP="00FC2D31">
      <w:pPr>
        <w:ind w:firstLine="708"/>
        <w:jc w:val="both"/>
        <w:rPr>
          <w:color w:val="000000"/>
        </w:rPr>
      </w:pPr>
      <w:r w:rsidRPr="00FC2D31">
        <w:rPr>
          <w:color w:val="000000"/>
        </w:rPr>
        <w:t xml:space="preserve">Всего за 2021 год продано 42 земельных  участка (32 свободных участков общей площадью 452328 кв.м., 10 участков под объектами недвижимости общей площадью 121538 кв.м.)на общую сумму 4559,5 тыс.руб. </w:t>
      </w:r>
    </w:p>
    <w:p w:rsidR="00FC2D31" w:rsidRPr="00FC2D31" w:rsidRDefault="00FC2D31" w:rsidP="00E573FF">
      <w:pPr>
        <w:ind w:firstLine="708"/>
        <w:jc w:val="both"/>
        <w:rPr>
          <w:color w:val="000000"/>
        </w:rPr>
      </w:pPr>
      <w:r w:rsidRPr="00FC2D31">
        <w:t xml:space="preserve">7 участков сформированы  путем перераспределения, </w:t>
      </w:r>
      <w:r w:rsidRPr="00FC2D31">
        <w:rPr>
          <w:color w:val="000000"/>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государственная собственность на которые не разграничена  за 2021 год составила 367 тыс.руб.</w:t>
      </w:r>
    </w:p>
    <w:p w:rsidR="00FC2D31" w:rsidRPr="00FC2D31" w:rsidRDefault="00FC2D31" w:rsidP="00FC2D31">
      <w:pPr>
        <w:ind w:firstLine="708"/>
        <w:jc w:val="both"/>
      </w:pPr>
      <w:r w:rsidRPr="00FC2D31">
        <w:t>На 01.01.2022 г. действует 412 договоров  аренды земельных участков общей площадью 10020,9 га и 55 договоров на размещение объектов, на земельные участки общей площадью 1,2 га.</w:t>
      </w:r>
    </w:p>
    <w:p w:rsidR="00FC2D31" w:rsidRPr="00FC2D31" w:rsidRDefault="00FC2D31" w:rsidP="00FC2D31">
      <w:pPr>
        <w:jc w:val="both"/>
      </w:pPr>
      <w:r w:rsidRPr="00FC2D31">
        <w:t>Сумма арендной платы, полученная в 2021 году, по договорам, администрируемым  Комитетом, составила 3519,8 тыс. руб., плата за размещение временных объектов составила 33,8 тыс.руб.,  в 2020 году  доходы от арендной платы за земельные участки составляли  4 192,5 тыс. руб., плата за размещение временных объектов составила 46,9 тыс.руб.</w:t>
      </w:r>
    </w:p>
    <w:p w:rsidR="00FC2D31" w:rsidRPr="00FC2D31" w:rsidRDefault="00FC2D31" w:rsidP="00FC2D31">
      <w:pPr>
        <w:ind w:firstLine="708"/>
        <w:jc w:val="both"/>
      </w:pPr>
      <w:r w:rsidRPr="00FC2D31">
        <w:t>Снижение доходов от арендной платы за земельные участки по договорам, администрируемым  Комитетом, в 2021 году к уровню 2020 года произошло по следующим причинам:</w:t>
      </w:r>
    </w:p>
    <w:p w:rsidR="00FC2D31" w:rsidRPr="00FC2D31" w:rsidRDefault="00FC2D31" w:rsidP="00FC2D31">
      <w:pPr>
        <w:ind w:firstLine="708"/>
        <w:jc w:val="both"/>
      </w:pPr>
      <w:r w:rsidRPr="00FC2D31">
        <w:t>- в сентябре 2020 года в договор аренды с КМУП «Фармация» внесены изменения по уменьшению арендуемой площади, в результате минус составил 494 тыс.руб.,</w:t>
      </w:r>
    </w:p>
    <w:p w:rsidR="00FC2D31" w:rsidRPr="00E573FF" w:rsidRDefault="00FC2D31" w:rsidP="00E573FF">
      <w:pPr>
        <w:ind w:firstLine="708"/>
        <w:jc w:val="both"/>
      </w:pPr>
      <w:r w:rsidRPr="00FC2D31">
        <w:lastRenderedPageBreak/>
        <w:t>- в 2021 году арендаторами оплачена задолженность, имеющаяся на начало года,  на сумму 163 тыс.руб., в 2020 году – на сумму 411 тыс.руб.</w:t>
      </w:r>
    </w:p>
    <w:p w:rsidR="00FC2D31" w:rsidRDefault="00FC2D31" w:rsidP="00E573FF">
      <w:pPr>
        <w:ind w:firstLine="708"/>
        <w:jc w:val="both"/>
      </w:pPr>
      <w:r w:rsidRPr="00FC2D31">
        <w:t xml:space="preserve">В целях увеличения  доходной части бюджета и повышения инвестиционной привлекательности проводится работа по актуализации информации о правах собственности на земельные участки, выявление и оформление в собственность невостребованных долей земель сельхозназначения, работы по межеванию и постановке земельных участков на кадастровый учет. </w:t>
      </w:r>
    </w:p>
    <w:p w:rsidR="00FC2D31" w:rsidRPr="00FC2D31" w:rsidRDefault="00FC2D31" w:rsidP="00FC2D31">
      <w:pPr>
        <w:ind w:firstLine="1"/>
        <w:jc w:val="both"/>
      </w:pPr>
      <w:r w:rsidRPr="00FC2D31">
        <w:t xml:space="preserve">При этом ОМСУ тесно взаимодействует с налоговыми органами, органами Росреестра, Ростехинвентаризации с целью получения  более полной информации о собственниках недвижимости. </w:t>
      </w:r>
    </w:p>
    <w:p w:rsidR="00FC2D31" w:rsidRPr="00FC2D31" w:rsidRDefault="00FC2D31" w:rsidP="00FC2D31">
      <w:pPr>
        <w:ind w:firstLine="709"/>
        <w:jc w:val="both"/>
      </w:pPr>
      <w:r w:rsidRPr="00FC2D31">
        <w:t>Проводится информационно-разъяснительная работа с гражданами и юридическими лицами по вопросам необходимости осуществления кадастрового учета и дальнейшей государственной регистрации права на имеющееся недвижимое имущество.</w:t>
      </w:r>
    </w:p>
    <w:p w:rsidR="00FC2D31" w:rsidRPr="00FC2D31" w:rsidRDefault="00FC2D31" w:rsidP="00FC2D31">
      <w:pPr>
        <w:jc w:val="both"/>
      </w:pPr>
      <w:r w:rsidRPr="00FC2D31">
        <w:tab/>
        <w:t>По состоянию на 01.01.2022 в муниципальном округе действует  3 муниципальных  унитарных предприятия:</w:t>
      </w:r>
    </w:p>
    <w:p w:rsidR="00FC2D31" w:rsidRPr="00FC2D31" w:rsidRDefault="00FC2D31" w:rsidP="00FC2D31">
      <w:pPr>
        <w:jc w:val="both"/>
      </w:pPr>
      <w:r w:rsidRPr="00FC2D31">
        <w:t>- МП Ковернинского муниципального округа «ЖКХ «Ковернино», образованное 22.11.2021 путем реорганизации в форме слияния МП Ковернинского района «ЖКХ «Ковернинское» и МП Ковернинского района «ЖКХ «Сухоносовское»;</w:t>
      </w:r>
    </w:p>
    <w:p w:rsidR="00FC2D31" w:rsidRPr="00FC2D31" w:rsidRDefault="00FC2D31" w:rsidP="00FC2D31">
      <w:pPr>
        <w:numPr>
          <w:ilvl w:val="0"/>
          <w:numId w:val="1"/>
        </w:numPr>
        <w:jc w:val="both"/>
      </w:pPr>
      <w:r w:rsidRPr="00FC2D31">
        <w:t>КМУП «Фармация»</w:t>
      </w:r>
    </w:p>
    <w:p w:rsidR="00FC2D31" w:rsidRPr="00FC2D31" w:rsidRDefault="00FC2D31" w:rsidP="00FC2D31">
      <w:pPr>
        <w:numPr>
          <w:ilvl w:val="0"/>
          <w:numId w:val="1"/>
        </w:numPr>
        <w:jc w:val="both"/>
      </w:pPr>
      <w:r w:rsidRPr="00FC2D31">
        <w:t>МУП «Ковернинская  типография».</w:t>
      </w:r>
    </w:p>
    <w:p w:rsidR="00FC2D31" w:rsidRPr="00FC2D31" w:rsidRDefault="00FC2D31" w:rsidP="002E44C2">
      <w:pPr>
        <w:ind w:firstLine="360"/>
        <w:jc w:val="both"/>
      </w:pPr>
      <w:r w:rsidRPr="00FC2D31">
        <w:t xml:space="preserve">В отношении МП «Автопредприятие «Ковернинское» 22.10.2021 зарегистрирована ликвидация юридического лица в связи с завершением конкурсного производства в деле  о банкротстве. </w:t>
      </w:r>
    </w:p>
    <w:p w:rsidR="00FC2D31" w:rsidRPr="00FC2D31" w:rsidRDefault="00FC2D31" w:rsidP="00FC2D31">
      <w:pPr>
        <w:spacing w:after="120"/>
        <w:ind w:firstLine="708"/>
        <w:jc w:val="both"/>
      </w:pPr>
      <w:r w:rsidRPr="00FC2D31">
        <w:t>За 2021 год в бюджет округа от прибыли МУП поступили отчисления на сумму 468,8 тыс.руб.</w:t>
      </w:r>
    </w:p>
    <w:p w:rsidR="00FC2D31" w:rsidRPr="00FC2D31" w:rsidRDefault="00FC2D31" w:rsidP="00FC2D31">
      <w:pPr>
        <w:ind w:firstLine="708"/>
        <w:jc w:val="both"/>
        <w:rPr>
          <w:color w:val="000000"/>
        </w:rPr>
      </w:pPr>
      <w:r w:rsidRPr="00FC2D31">
        <w:t xml:space="preserve">За 2021год общая сумма от продажи муниципального имущества, поступившая в бюджет Ковернинского муниципального округа, составила 7457,8 тыс. руб. (без учета НДС).  </w:t>
      </w:r>
      <w:r w:rsidRPr="00FC2D31">
        <w:rPr>
          <w:color w:val="000000"/>
        </w:rPr>
        <w:t>В прогнозный план приватизации на 2021 год включено  11 объектов.</w:t>
      </w:r>
    </w:p>
    <w:p w:rsidR="00FC2D31" w:rsidRPr="00FC2D31" w:rsidRDefault="00FC2D31" w:rsidP="00FC2D31">
      <w:pPr>
        <w:jc w:val="both"/>
      </w:pPr>
      <w:r w:rsidRPr="00FC2D31">
        <w:tab/>
        <w:t>В течение 2021 года состоялось 3 аукциона по приватизации муниципального имущества.</w:t>
      </w:r>
    </w:p>
    <w:p w:rsidR="00DD04A8" w:rsidRPr="002F6F6C" w:rsidRDefault="002F6F6C" w:rsidP="002F6F6C">
      <w:pPr>
        <w:ind w:firstLine="708"/>
        <w:jc w:val="both"/>
      </w:pPr>
      <w:r>
        <w:t>Продано 3 объекта на сумму 7457,8 тыс.руб.</w:t>
      </w:r>
    </w:p>
    <w:p w:rsidR="008C1807" w:rsidRPr="003D6A82" w:rsidRDefault="008C1807" w:rsidP="008C1807">
      <w:pPr>
        <w:pStyle w:val="ConsPlusTitle"/>
        <w:spacing w:before="80"/>
        <w:jc w:val="center"/>
        <w:rPr>
          <w:rFonts w:ascii="Times New Roman" w:hAnsi="Times New Roman" w:cs="Times New Roman"/>
          <w:i/>
          <w:sz w:val="24"/>
          <w:szCs w:val="24"/>
        </w:rPr>
      </w:pPr>
      <w:r w:rsidRPr="003D6A82">
        <w:rPr>
          <w:rFonts w:ascii="Times New Roman" w:hAnsi="Times New Roman" w:cs="Times New Roman"/>
          <w:i/>
          <w:sz w:val="24"/>
          <w:szCs w:val="24"/>
        </w:rPr>
        <w:t>4. Повышение эффективности сельского хозяйства</w:t>
      </w:r>
    </w:p>
    <w:p w:rsidR="00695520" w:rsidRPr="00796356" w:rsidRDefault="00695520" w:rsidP="00695520">
      <w:pPr>
        <w:spacing w:before="120"/>
        <w:jc w:val="both"/>
        <w:rPr>
          <w:bCs/>
        </w:rPr>
      </w:pPr>
      <w:r w:rsidRPr="00041308">
        <w:rPr>
          <w:sz w:val="28"/>
          <w:szCs w:val="28"/>
        </w:rPr>
        <w:t xml:space="preserve">           </w:t>
      </w:r>
      <w:r w:rsidRPr="0084373F">
        <w:t>Агропромыш</w:t>
      </w:r>
      <w:r>
        <w:t>ленный комплекс Ковернинского  муниципального округа</w:t>
      </w:r>
      <w:r w:rsidRPr="0084373F">
        <w:t xml:space="preserve">  состоит  из 8 сельхозпредприятий, </w:t>
      </w:r>
      <w:r w:rsidRPr="00796356">
        <w:rPr>
          <w:bCs/>
        </w:rPr>
        <w:t>также 1 перерабатывающее предприятие и 1 СППК. К</w:t>
      </w:r>
      <w:r w:rsidRPr="00796356">
        <w:rPr>
          <w:rFonts w:ascii="Times New Roman CYR" w:hAnsi="Times New Roman CYR" w:cs="Times New Roman CYR"/>
          <w:bCs/>
        </w:rPr>
        <w:t>роме того, за 2021 год отчитались 11 крестьянских (фермерских) хозяйств и индивидуальных предпринимателей и личные подсобные хозяйства</w:t>
      </w:r>
      <w:r w:rsidRPr="00796356">
        <w:rPr>
          <w:bCs/>
        </w:rPr>
        <w:t>.</w:t>
      </w:r>
      <w:r w:rsidRPr="00796356">
        <w:rPr>
          <w:noProof/>
        </w:rPr>
        <w:t xml:space="preserve"> </w:t>
      </w:r>
    </w:p>
    <w:p w:rsidR="00695520" w:rsidRPr="005073D7" w:rsidRDefault="00695520" w:rsidP="00695520">
      <w:pPr>
        <w:ind w:right="-1"/>
        <w:jc w:val="both"/>
      </w:pPr>
      <w:r>
        <w:tab/>
      </w:r>
      <w:r w:rsidRPr="005073D7">
        <w:t xml:space="preserve">Посевная площадь в сельхозпредприятиях округа  в 2021 году составила 25796 га, в том числе зерновые и зернобобовые культуры – 10046 га, кормовые - 15710 га, лен 40 га. Кроме того СПК «Семинский» и арендуют земли сельскохозяйственного назначения в объеме 3605 га. </w:t>
      </w:r>
    </w:p>
    <w:p w:rsidR="00695520" w:rsidRPr="008E5A34" w:rsidRDefault="00695520" w:rsidP="00695520">
      <w:pPr>
        <w:jc w:val="both"/>
      </w:pPr>
      <w:r>
        <w:tab/>
      </w:r>
      <w:r w:rsidRPr="008E5A34">
        <w:t>Валовой сбор зерна получен 9383 т, урожайность 14,5 ц\га, что на 10066 т меньше чем в 2020 г., урожайность составляла 19,6 ц/га. Самый большой валовой сбор зерна получен в ООО «Племзавод им.Ленина» – 3028 тонн, урожайность 27,8 АО «АПК Мир» - 2629 тонн, урожайность 14,3 цн/га, СПК «Хохлома» – 1510 тонн, урожайность 12 цн/га. Озимые культуры посеяны на площади 2232 га, что на 66 га больше чем в 2021г., из них пшеница занимает 735 га, рожь озимая 1497 га.</w:t>
      </w:r>
    </w:p>
    <w:p w:rsidR="00695520" w:rsidRPr="008E5A34" w:rsidRDefault="00695520" w:rsidP="00695520">
      <w:pPr>
        <w:jc w:val="both"/>
      </w:pPr>
      <w:r w:rsidRPr="008E5A34">
        <w:t xml:space="preserve"> </w:t>
      </w:r>
      <w:r w:rsidRPr="008E5A34">
        <w:tab/>
        <w:t>Проведена вспашка зяби на 11037 га. В 2022 г. в СПК «Ковернино» идет уменьшение посевных площадей на 601 га.</w:t>
      </w:r>
    </w:p>
    <w:p w:rsidR="00695520" w:rsidRDefault="00695520" w:rsidP="00695520">
      <w:pPr>
        <w:jc w:val="both"/>
      </w:pPr>
      <w:r w:rsidRPr="008E5A34">
        <w:tab/>
        <w:t xml:space="preserve">Минеральных удобрений внесено по 69 кг д.в на 1 га посевной площади. </w:t>
      </w:r>
      <w:r>
        <w:t xml:space="preserve">Органических удобрений внесено </w:t>
      </w:r>
      <w:r w:rsidRPr="008E5A34">
        <w:t xml:space="preserve">95 668 тонн, что на 16 582 тонн меньше чем в 20г. ( СПК «Хохлома»  на 8 тыс.т, ООО «Кутузова» – 7 тыс. т., СПК «Семинский» – 6 тыс.т). </w:t>
      </w:r>
    </w:p>
    <w:p w:rsidR="00695520" w:rsidRPr="002860CF" w:rsidRDefault="00695520" w:rsidP="00695520">
      <w:pPr>
        <w:ind w:right="-1"/>
        <w:jc w:val="both"/>
      </w:pPr>
      <w:r>
        <w:tab/>
      </w:r>
      <w:r w:rsidRPr="002860CF">
        <w:t>Сельскохозяйственными предприятиями закуплено свыше 40 единиц техники на сумму 118,4 млн.рублей (69,4% к уровню 2020 года).</w:t>
      </w:r>
    </w:p>
    <w:p w:rsidR="00695520" w:rsidRPr="002860CF" w:rsidRDefault="00695520" w:rsidP="00695520">
      <w:pPr>
        <w:ind w:right="-1"/>
        <w:jc w:val="both"/>
      </w:pPr>
      <w:r>
        <w:tab/>
      </w:r>
      <w:r w:rsidRPr="002860CF">
        <w:t xml:space="preserve">Для увеличения производительности труда, сбережения энергетических, материальных и трудовых ресурсов приобретались энергонасыщенные трактора, комбинированные посевные и почвообрабатывающие агрегаты. </w:t>
      </w:r>
    </w:p>
    <w:p w:rsidR="00695520" w:rsidRDefault="00695520" w:rsidP="00695520">
      <w:pPr>
        <w:ind w:firstLine="709"/>
        <w:jc w:val="both"/>
      </w:pPr>
      <w:r w:rsidRPr="00B41165">
        <w:t xml:space="preserve">В хозяйствах всех категорий насчитывалось 11142 голов крупного рогатого скота (+230) гол. к соответствующему периоду 2020 г., в том числе 3954 коров (-61 гол.), свиней - 284 гол.   (-14 </w:t>
      </w:r>
      <w:r w:rsidRPr="00B41165">
        <w:lastRenderedPageBreak/>
        <w:t xml:space="preserve">гол.),   овец - 510 гол. (-27 гол.),  коз - 855 гол.  (-3 гол.),  птицы  - 15359 гол. (-659 гол.), лошадей – 14 голов, кроликов – 781 гол. (+46 гол.), пчёл –546 семей (-72 сем.).  </w:t>
      </w:r>
    </w:p>
    <w:p w:rsidR="00695520" w:rsidRPr="00B41165" w:rsidRDefault="00695520" w:rsidP="00695520">
      <w:pPr>
        <w:ind w:firstLine="709"/>
        <w:jc w:val="both"/>
      </w:pPr>
      <w:r w:rsidRPr="00B41165">
        <w:t xml:space="preserve">Произведено молока 31891,6 т. (-603,2 т), скота и птицы на убой в живом весе 1607,05 т. (-16,2 т), яиц 2605,49 тыс. штук (-341тыс. штук). </w:t>
      </w:r>
    </w:p>
    <w:p w:rsidR="00695520" w:rsidRPr="00B41165" w:rsidRDefault="00695520" w:rsidP="00695520">
      <w:pPr>
        <w:ind w:firstLine="709"/>
        <w:jc w:val="both"/>
      </w:pPr>
      <w:r w:rsidRPr="00B41165">
        <w:t>На долю сельхозпредприятий приходится 98,6% поголовья крупного рогатого скота и  97,3% производства молока,  96,5 % производства мяса.</w:t>
      </w:r>
    </w:p>
    <w:p w:rsidR="00695520" w:rsidRDefault="00695520" w:rsidP="00695520">
      <w:pPr>
        <w:ind w:firstLine="709"/>
        <w:jc w:val="both"/>
      </w:pPr>
      <w:r w:rsidRPr="00B41165">
        <w:t xml:space="preserve">В 4 племзаводах и 1 племрепродукторе содержится 9086 гол. племенного скота (82,7% от общего поголовья), в том числе коров – 3213 гол. (82,7%). </w:t>
      </w:r>
    </w:p>
    <w:p w:rsidR="00695520" w:rsidRPr="00D82D60" w:rsidRDefault="00695520" w:rsidP="00695520">
      <w:pPr>
        <w:ind w:firstLine="708"/>
        <w:jc w:val="both"/>
      </w:pPr>
      <w:r w:rsidRPr="00D82D60">
        <w:t>Надой на фуражную корову  в среднем по СХП  составил 7978 кг (-149 кг к 2020 г.).</w:t>
      </w:r>
    </w:p>
    <w:p w:rsidR="00695520" w:rsidRDefault="00695520" w:rsidP="00695520">
      <w:pPr>
        <w:ind w:firstLine="709"/>
        <w:jc w:val="both"/>
      </w:pPr>
      <w:r w:rsidRPr="00FC2EED">
        <w:t>Среднесуточный прирост живой массы  в среднем по стаду 532 г (-71</w:t>
      </w:r>
      <w:r>
        <w:t xml:space="preserve"> </w:t>
      </w:r>
      <w:r w:rsidRPr="00FC2EED">
        <w:t>г). Среднесуточный прирост на выращивании и откорме молодняка - 744 г (-36 г)</w:t>
      </w:r>
      <w:r>
        <w:t>.</w:t>
      </w:r>
    </w:p>
    <w:p w:rsidR="00695520" w:rsidRDefault="00695520" w:rsidP="00695520">
      <w:pPr>
        <w:ind w:firstLine="708"/>
        <w:jc w:val="both"/>
      </w:pPr>
      <w:r w:rsidRPr="00CB23D3">
        <w:t>За 2021 год сельхозпредприятиями округа реализовано продукции, работ, услуг на сумму 1301,6 млн.рублей, увеличение к уровню прошлого года на 7 %, выручка от реализации сельскохозяйственной продукции составляет – 1065,5 млн.рублей, увеличение к уровню прошлого года на 2 %.</w:t>
      </w:r>
    </w:p>
    <w:p w:rsidR="00695520" w:rsidRPr="00CB23D3" w:rsidRDefault="00695520" w:rsidP="00695520">
      <w:pPr>
        <w:ind w:firstLine="708"/>
        <w:jc w:val="both"/>
      </w:pPr>
      <w:r w:rsidRPr="00CB23D3">
        <w:t>За январь - декабрь 2021 года</w:t>
      </w:r>
      <w:r w:rsidRPr="00CB23D3">
        <w:rPr>
          <w:b/>
        </w:rPr>
        <w:t xml:space="preserve"> </w:t>
      </w:r>
      <w:r w:rsidRPr="00CB23D3">
        <w:t xml:space="preserve">сельхозорганизациями получена балансовая прибыль в размере 80 371 тыс. руб., снижение на 78 389 тыс.рублей к уровню прошлого года. Наибольшую прибыль получили АО «АПК Мир» - 37 895 тыс. руб., ООО «Племзавод им.Ленина» - 20 734 тыс. руб, СПК «Хохлома» - 17 576 тыс. руб. и получен убыток в СПК «Крутовский» в размере 2478 тыс.руб. </w:t>
      </w:r>
    </w:p>
    <w:p w:rsidR="00695520" w:rsidRDefault="00695520" w:rsidP="00695520">
      <w:pPr>
        <w:ind w:firstLine="709"/>
        <w:jc w:val="both"/>
      </w:pPr>
      <w:r w:rsidRPr="00AB135E">
        <w:t>Среднегодовая численность работников сельскохозяйственных предприятий  за  2021 год составляет 959 человек,  снижение к уровню прошлого года на 36 человек.</w:t>
      </w:r>
      <w:r>
        <w:tab/>
      </w:r>
      <w:r w:rsidRPr="00F75131">
        <w:t>Сельскохозяйственным организациям и малым формам хозяйствования округа за  2021 год получена государственная помощь из всех уровней бюджетов на сумму 236,13 млн.руб., что выше уровня прошлого года на 37,28 млн.рублей</w:t>
      </w:r>
      <w:r>
        <w:t>.</w:t>
      </w:r>
    </w:p>
    <w:p w:rsidR="00695520" w:rsidRDefault="00695520" w:rsidP="00695520">
      <w:pPr>
        <w:ind w:firstLine="709"/>
        <w:jc w:val="both"/>
      </w:pPr>
      <w:r w:rsidRPr="0094110C">
        <w:t>Общий объем инвестиций в основной капитал сельскохозяйственных предприятий за  2021 год составил 751,5 млн.рублей (114,6% к уровню прошлого года), в том числе на приобретение основных средств – 438,9 млн.рублей, на строительство и реконструкцию – 312,6 млн.рублей.</w:t>
      </w:r>
    </w:p>
    <w:p w:rsidR="00695520" w:rsidRPr="00773F8F" w:rsidRDefault="00695520" w:rsidP="00695520">
      <w:pPr>
        <w:ind w:firstLine="709"/>
        <w:jc w:val="both"/>
      </w:pPr>
      <w:r w:rsidRPr="00773F8F">
        <w:t>В этом году в «Племзавод им. Ленина» было реализовано строительство коровника на 624 головы беспривязного содержания. Ведется реконструкция фермы крупного рогатого скота в СПК «Хохлома» на 200 голов коров и 250 голов телок ремонтного молодняка беспривязного содержания в д.Кошелево.</w:t>
      </w:r>
    </w:p>
    <w:p w:rsidR="00695520" w:rsidRDefault="00695520" w:rsidP="00695520">
      <w:pPr>
        <w:ind w:firstLine="709"/>
        <w:jc w:val="both"/>
      </w:pPr>
      <w:r w:rsidRPr="00773F8F">
        <w:t>Крупные инвестиции хозяйствами были вложены в покупку племенного скота. Приобретено 332 головы нетелей (АО «АПК Мир» и ООО «Племзавод им. Ленина»).</w:t>
      </w:r>
    </w:p>
    <w:p w:rsidR="00695520" w:rsidRPr="009817DD" w:rsidRDefault="00695520" w:rsidP="00695520">
      <w:pPr>
        <w:ind w:right="-1"/>
        <w:jc w:val="both"/>
      </w:pPr>
      <w:r>
        <w:tab/>
      </w:r>
      <w:r w:rsidRPr="009817DD">
        <w:t>В 2020 году был образован СППоК «Возрождение русского села», в 2021 году получил грант на развитие материально - технической базы в размере 10,08 млн.руб., также приобретено 2 автолавки, мульчер и оборудование для сыроварения, по которым получены субсидии на возмещение части затрат, понесенных в текущем финансовом году в размере 9,4 млн.рублей.</w:t>
      </w:r>
    </w:p>
    <w:p w:rsidR="00695520" w:rsidRPr="008917BF" w:rsidRDefault="00695520" w:rsidP="00695520">
      <w:pPr>
        <w:ind w:firstLine="709"/>
        <w:jc w:val="both"/>
        <w:rPr>
          <w:highlight w:val="yellow"/>
        </w:rPr>
      </w:pPr>
      <w:r w:rsidRPr="008917BF">
        <w:t>В рамках программы «</w:t>
      </w:r>
      <w:r>
        <w:t>Комплексное</w:t>
      </w:r>
      <w:r w:rsidRPr="008917BF">
        <w:t xml:space="preserve"> развитие сельских территорий», в 20</w:t>
      </w:r>
      <w:r>
        <w:t>21</w:t>
      </w:r>
      <w:r w:rsidRPr="008917BF">
        <w:t xml:space="preserve"> году </w:t>
      </w:r>
      <w:r>
        <w:t>было реализовано 2 проекта по благоустройству сельских территорий.</w:t>
      </w:r>
      <w:r w:rsidRPr="008917BF">
        <w:t xml:space="preserve">  </w:t>
      </w:r>
    </w:p>
    <w:p w:rsidR="00695520" w:rsidRDefault="00695520" w:rsidP="00695520">
      <w:pPr>
        <w:jc w:val="both"/>
      </w:pPr>
      <w:r w:rsidRPr="009817DD">
        <w:tab/>
        <w:t>С 01.01.2019 года вступил в силу Закон Нижегородской области "О мерах по развитию кадрового потенциала сельскохозяйственного производства Нижегородской области" от 26 декабря 2018 года N 158-З устанавливающий меры государственной поддержки, направленные на подготовку специалистов, привлечение и закрепление специалистов и работников в сельскохозяйственном производстве на территории Нижегородской области. Данными мерами поддержки воспользовались 29 человек. Из них молодые специалисты с высшим образованием - 4 человека с ежемесячной выплатой 8000 руб., со средним профессиональным образованием - 7 человек с ежемесячной выплатой 6000 руб., молодые работники – 15 человек с ежемесячной выплатой 4000 руб. Также назначены и выплачиваются аграрные стипендии: одному студенту ГБПОУ СТИСП УПЦ Ковернино очной формы обучения в размере 3000 руб., одному студенту ФГБОУ ВО «Нижегородской государственной сельскохозяйственной академии» в размере 4000 руб. Также в 2021 году были выплачены пособия молодым специалистам: с высшим образованием – 3 чел.по 100 тыс.руб., со средним профессиональным образованием – 3 чел.по 70 тыс.руб.</w:t>
      </w:r>
      <w:r w:rsidRPr="00041308">
        <w:t xml:space="preserve">            </w:t>
      </w:r>
    </w:p>
    <w:p w:rsidR="00695520" w:rsidRDefault="00695520" w:rsidP="00695520">
      <w:pPr>
        <w:jc w:val="both"/>
      </w:pPr>
      <w:r>
        <w:tab/>
      </w:r>
      <w:r w:rsidRPr="00041308">
        <w:t xml:space="preserve"> </w:t>
      </w:r>
      <w:r>
        <w:t xml:space="preserve">        </w:t>
      </w:r>
      <w:r w:rsidRPr="00041308">
        <w:t xml:space="preserve">Получили   награды  областного, муниципального  и федерального значения  более </w:t>
      </w:r>
      <w:r>
        <w:t>8</w:t>
      </w:r>
      <w:r w:rsidRPr="00041308">
        <w:t xml:space="preserve">0 человек. </w:t>
      </w:r>
    </w:p>
    <w:p w:rsidR="008C1807" w:rsidRPr="003D6A82" w:rsidRDefault="008C1807" w:rsidP="008C1807">
      <w:pPr>
        <w:ind w:firstLine="567"/>
        <w:jc w:val="both"/>
        <w:rPr>
          <w:color w:val="000000"/>
        </w:rPr>
      </w:pPr>
    </w:p>
    <w:p w:rsidR="00235297" w:rsidRPr="00235297" w:rsidRDefault="00235297" w:rsidP="00235297">
      <w:pPr>
        <w:pStyle w:val="ConsPlusTitle"/>
        <w:spacing w:before="80"/>
        <w:jc w:val="center"/>
        <w:rPr>
          <w:rFonts w:ascii="Times New Roman" w:hAnsi="Times New Roman" w:cs="Times New Roman"/>
          <w:i/>
          <w:sz w:val="24"/>
          <w:szCs w:val="24"/>
        </w:rPr>
      </w:pPr>
      <w:r w:rsidRPr="00235297">
        <w:rPr>
          <w:rFonts w:ascii="Times New Roman" w:hAnsi="Times New Roman" w:cs="Times New Roman"/>
          <w:i/>
          <w:sz w:val="24"/>
          <w:szCs w:val="24"/>
        </w:rPr>
        <w:t>5. Развитие транспортной инфраструктуры</w:t>
      </w:r>
    </w:p>
    <w:p w:rsidR="00235297" w:rsidRPr="00235297" w:rsidRDefault="00235297" w:rsidP="00235297">
      <w:pPr>
        <w:spacing w:before="120"/>
        <w:ind w:firstLine="709"/>
        <w:jc w:val="both"/>
      </w:pPr>
      <w:r w:rsidRPr="00235297">
        <w:t>Протяженность автомобильных дорог общего пользования в Ковернинском округе составляет 818,43 км, из них с твердым покрытием – 653,65 км; автомобильные дороги местного значения – 367,6 км, в т.ч. с твердым покрытием – 221,5 км.</w:t>
      </w:r>
    </w:p>
    <w:p w:rsidR="00235297" w:rsidRPr="00235297" w:rsidRDefault="00235297" w:rsidP="00235297">
      <w:pPr>
        <w:spacing w:before="120"/>
        <w:ind w:firstLine="709"/>
        <w:jc w:val="both"/>
        <w:rPr>
          <w:iCs/>
        </w:rPr>
      </w:pPr>
      <w:r w:rsidRPr="00235297">
        <w:t xml:space="preserve">В 2021 году территориальными отделами администрации округа проводилась работа по техническому учету и паспортизации дорог местного значения. </w:t>
      </w:r>
      <w:r w:rsidRPr="00235297">
        <w:rPr>
          <w:iCs/>
        </w:rPr>
        <w:t>Подаются заявки в министерство транспорта и автомобильных дорог Нижегородской области на предоставление субсидии по ремонту автомобильных дорог местного значения, не соответствующих нормативным требованиям. В рамках государственной программы «Развитие транспортной инфраструктуры Нижегородской области» в 2021 году бюджету Ковернинского муниципального округа на ремонт автомобильных дорог местного значения предоставлена субсидия из областного бюджета в размере 9 млн. 261 тысяча рублей. Софинансирование местного бюджета составило 803 тысячи рублей.</w:t>
      </w:r>
    </w:p>
    <w:p w:rsidR="00235297" w:rsidRPr="00235297" w:rsidRDefault="00235297" w:rsidP="00235297">
      <w:pPr>
        <w:ind w:firstLine="708"/>
        <w:jc w:val="both"/>
      </w:pPr>
      <w:r w:rsidRPr="00235297">
        <w:t>Произведен ремонт ул.Комарова, проезд от ул.50 лет ВЛКСМ мимо Уткинского озера в р.п.Ковернино,  2 участка по ул.Центральная д.Гавриловка, ул.Юбилейная д.Понурово, ул.Лесная с.Хохлома. Общая протяженность отремонтированных участков автодорог составила 2 км 200 метров.</w:t>
      </w:r>
      <w:r w:rsidRPr="00235297">
        <w:tab/>
      </w:r>
    </w:p>
    <w:p w:rsidR="00235297" w:rsidRPr="00235297" w:rsidRDefault="00235297" w:rsidP="00235297">
      <w:pPr>
        <w:ind w:firstLine="708"/>
        <w:jc w:val="both"/>
      </w:pPr>
      <w:r w:rsidRPr="00235297">
        <w:t>За счет акцизов на нефтепродукты, поступающие в муниципальные дорожные фонды поселени</w:t>
      </w:r>
      <w:r w:rsidR="002F6F6C">
        <w:t>й Ковернинского муниципального округа</w:t>
      </w:r>
      <w:r w:rsidRPr="00235297">
        <w:t xml:space="preserve"> капитально отремонтировано 1 км 100 метров  автодорог местного значения на общую сумму 4 млн 700 тысяч рублей. </w:t>
      </w:r>
    </w:p>
    <w:p w:rsidR="00235297" w:rsidRPr="00235297" w:rsidRDefault="00235297" w:rsidP="00235297">
      <w:pPr>
        <w:ind w:firstLine="708"/>
        <w:jc w:val="both"/>
      </w:pPr>
      <w:r w:rsidRPr="00235297">
        <w:t>В рамках проекта «Вам решать» в 2021 году на территории округа отремонтированы автомобильные дороги местного значения общей протяженностью 2 км 100 метров на сумму 9 млн 200 тыс.рублей.</w:t>
      </w:r>
    </w:p>
    <w:p w:rsidR="00235297" w:rsidRPr="00235297" w:rsidRDefault="00235297" w:rsidP="00235297">
      <w:pPr>
        <w:ind w:firstLine="708"/>
        <w:jc w:val="both"/>
      </w:pPr>
      <w:r w:rsidRPr="00235297">
        <w:t>В рамках программы «Комплексное развитие сельских территорий» произведен ремонт дороги в д.Грачиха протяженностью 740 метров на сумму 1 млн 700 тыс. рублей.</w:t>
      </w:r>
    </w:p>
    <w:p w:rsidR="00235297" w:rsidRPr="00235297" w:rsidRDefault="00235297" w:rsidP="00235297">
      <w:pPr>
        <w:ind w:firstLine="708"/>
        <w:jc w:val="both"/>
      </w:pPr>
      <w:r w:rsidRPr="00235297">
        <w:t xml:space="preserve">В рамках реализации национального проекта «Безопасные и качественные автомобильные дороги» в 2021 году выполнен ремонт автомобильных дорог регионального значения на общую сумму 336 млн. руб. общей протяженностью 25 км: </w:t>
      </w:r>
    </w:p>
    <w:p w:rsidR="00235297" w:rsidRPr="00235297" w:rsidRDefault="00235297" w:rsidP="00235297">
      <w:pPr>
        <w:jc w:val="both"/>
      </w:pPr>
      <w:r w:rsidRPr="00235297">
        <w:t>- Ремонт участков автомобильной дороги  Маза – Мокловка области протяженностью  – 5 км;</w:t>
      </w:r>
    </w:p>
    <w:p w:rsidR="00235297" w:rsidRPr="00235297" w:rsidRDefault="00235297" w:rsidP="00235297">
      <w:pPr>
        <w:jc w:val="both"/>
      </w:pPr>
      <w:r w:rsidRPr="00235297">
        <w:t>- Ремонт участков автомобильной дороги  Подъезд к д.Щегольное протяженностью – 1 км 100 метров;</w:t>
      </w:r>
    </w:p>
    <w:p w:rsidR="00235297" w:rsidRPr="00235297" w:rsidRDefault="00235297" w:rsidP="00235297">
      <w:pPr>
        <w:jc w:val="both"/>
      </w:pPr>
      <w:r w:rsidRPr="00235297">
        <w:t>- Ремонт участка автомобильной дороги Бутавка - Хохлома - Ермилово протяженностью – 6 км 600 метров.</w:t>
      </w:r>
    </w:p>
    <w:p w:rsidR="00235297" w:rsidRPr="00235297" w:rsidRDefault="00235297" w:rsidP="00235297">
      <w:pPr>
        <w:jc w:val="both"/>
      </w:pPr>
      <w:r w:rsidRPr="00235297">
        <w:t>- Ремонт участка автомобильной дороги  Ковернино - Шадрино протяженностью – 9 км 700 метров.</w:t>
      </w:r>
    </w:p>
    <w:p w:rsidR="00235297" w:rsidRPr="00235297" w:rsidRDefault="00235297" w:rsidP="00235297">
      <w:pPr>
        <w:jc w:val="both"/>
      </w:pPr>
      <w:r w:rsidRPr="00235297">
        <w:t>- Ремонт участка автомобильной дороги  Подъезд к д. Каменное протяженностью – 2 км;</w:t>
      </w:r>
    </w:p>
    <w:p w:rsidR="00235297" w:rsidRPr="00235297" w:rsidRDefault="00235297" w:rsidP="00235297">
      <w:pPr>
        <w:jc w:val="both"/>
      </w:pPr>
      <w:r w:rsidRPr="00235297">
        <w:t>- Ремонт участка автомобильной дороги Подъезд к д.Захватово протяженностью 600 метров.</w:t>
      </w:r>
    </w:p>
    <w:p w:rsidR="00235297" w:rsidRPr="00235297" w:rsidRDefault="00235297" w:rsidP="00235297">
      <w:pPr>
        <w:spacing w:before="120"/>
        <w:ind w:firstLine="709"/>
        <w:jc w:val="both"/>
      </w:pPr>
      <w:r w:rsidRPr="00235297">
        <w:rPr>
          <w:b/>
          <w:i/>
        </w:rPr>
        <w:t xml:space="preserve">Доля населения, проживающего в населенных пунктах, не имеющих регулярного автобусного сообщения с административным центром муниципального </w:t>
      </w:r>
      <w:r w:rsidR="002F6F6C">
        <w:rPr>
          <w:b/>
          <w:i/>
        </w:rPr>
        <w:t xml:space="preserve">округа </w:t>
      </w:r>
      <w:r w:rsidRPr="00235297">
        <w:t>в 2021 году снизилась по сравнению с 2020 годом на 0,05 п.п.и составила 0,11%.</w:t>
      </w:r>
    </w:p>
    <w:p w:rsidR="00235297" w:rsidRPr="00235297" w:rsidRDefault="00235297" w:rsidP="00235297">
      <w:pPr>
        <w:ind w:firstLine="709"/>
        <w:jc w:val="both"/>
      </w:pPr>
      <w:r w:rsidRPr="00235297">
        <w:t>Основными причинами не полного охвата населения района автобусным сообщением являются:</w:t>
      </w:r>
    </w:p>
    <w:p w:rsidR="00235297" w:rsidRPr="00235297" w:rsidRDefault="00235297" w:rsidP="00235297">
      <w:pPr>
        <w:ind w:firstLine="709"/>
        <w:jc w:val="both"/>
      </w:pPr>
      <w:r w:rsidRPr="00235297">
        <w:t xml:space="preserve"> - несоответствие нормативным требованиям качества дорожного покрытия, а по некоторым дорогам его полное отсутствие;</w:t>
      </w:r>
    </w:p>
    <w:p w:rsidR="00235297" w:rsidRPr="003D6A82" w:rsidRDefault="00235297" w:rsidP="00235297">
      <w:pPr>
        <w:ind w:firstLine="709"/>
        <w:jc w:val="both"/>
      </w:pPr>
      <w:r w:rsidRPr="00235297">
        <w:t>- нерентабельность рейсов по населенным пунктам, где численность проживающих очень мала, до 10 человек.</w:t>
      </w:r>
    </w:p>
    <w:p w:rsidR="00E17FDF" w:rsidRPr="003D6A82" w:rsidRDefault="00E17FDF" w:rsidP="00FC6CF0">
      <w:pPr>
        <w:ind w:firstLine="709"/>
        <w:jc w:val="both"/>
        <w:rPr>
          <w:b/>
          <w:bCs/>
          <w:i/>
          <w:iCs/>
        </w:rPr>
      </w:pPr>
    </w:p>
    <w:p w:rsidR="00511CB8" w:rsidRPr="003D6A82" w:rsidRDefault="00511CB8" w:rsidP="00511CB8">
      <w:pPr>
        <w:pStyle w:val="ConsPlusTitle"/>
        <w:jc w:val="center"/>
        <w:rPr>
          <w:rFonts w:ascii="Times New Roman" w:hAnsi="Times New Roman" w:cs="Times New Roman"/>
          <w:i/>
          <w:sz w:val="24"/>
          <w:szCs w:val="24"/>
        </w:rPr>
      </w:pPr>
      <w:r w:rsidRPr="003D6A82">
        <w:rPr>
          <w:rFonts w:ascii="Times New Roman" w:hAnsi="Times New Roman" w:cs="Times New Roman"/>
          <w:i/>
          <w:sz w:val="24"/>
          <w:szCs w:val="24"/>
        </w:rPr>
        <w:t>6. Уровень заработной платы, в том числе в муниципальных учреждениях.</w:t>
      </w:r>
    </w:p>
    <w:p w:rsidR="00847742" w:rsidRPr="003D6A82" w:rsidRDefault="00847742" w:rsidP="00847742">
      <w:pPr>
        <w:ind w:firstLine="709"/>
        <w:jc w:val="both"/>
        <w:rPr>
          <w:b/>
          <w:bCs/>
          <w:i/>
          <w:iCs/>
        </w:rPr>
      </w:pPr>
      <w:r w:rsidRPr="003D6A82">
        <w:rPr>
          <w:b/>
          <w:bCs/>
          <w:i/>
          <w:iCs/>
        </w:rPr>
        <w:t>Мероприятия по повышению заработной платы работников муниципальных учреждений, в т.ч. оптимизация структуры их штатной численности и структуры оплаты труда</w:t>
      </w:r>
    </w:p>
    <w:p w:rsidR="002F6F6C" w:rsidRPr="00E83A0F" w:rsidRDefault="002F6F6C" w:rsidP="002F6F6C">
      <w:pPr>
        <w:ind w:firstLine="708"/>
        <w:jc w:val="both"/>
      </w:pPr>
      <w:r w:rsidRPr="00E83A0F">
        <w:lastRenderedPageBreak/>
        <w:t>Выполняя Указ Президента РФ от 07 мая 2012 года № 597 «О мероприятиях по реализации государственной социальной политики», ведется работа по повышению заработной платы работников социальной сферы. В 2021 году  установленные в регионе целевые значения по среднемесячной заработной плате  учителей  и  воспитателей  в Ковернинскоммуниципальном округе выполнены.</w:t>
      </w:r>
    </w:p>
    <w:p w:rsidR="002F6F6C" w:rsidRPr="00E83A0F" w:rsidRDefault="002F6F6C" w:rsidP="002F6F6C">
      <w:pPr>
        <w:ind w:firstLine="708"/>
        <w:jc w:val="both"/>
      </w:pPr>
      <w:r w:rsidRPr="00E83A0F">
        <w:t>Так за 2021 год среднемесячная заработная плата  по отдельным категориям персонала  в организациях социальной сферы составила: </w:t>
      </w:r>
    </w:p>
    <w:p w:rsidR="002F6F6C" w:rsidRPr="00E83A0F" w:rsidRDefault="002F6F6C" w:rsidP="002F6F6C">
      <w:pPr>
        <w:jc w:val="both"/>
      </w:pPr>
      <w:r w:rsidRPr="00E83A0F">
        <w:t>- педагогических работников общеобразовательных организаций – 36821рубль, что выше на 11,7 % по сравнению с 2020 годом; </w:t>
      </w:r>
    </w:p>
    <w:p w:rsidR="002F6F6C" w:rsidRPr="00E83A0F" w:rsidRDefault="002F6F6C" w:rsidP="002F6F6C">
      <w:pPr>
        <w:jc w:val="both"/>
      </w:pPr>
      <w:r w:rsidRPr="00E83A0F">
        <w:t>- педагогических работников дошкольных образовательных учреждений – 33510руб., рост 5,6 %; </w:t>
      </w:r>
    </w:p>
    <w:p w:rsidR="002F6F6C" w:rsidRPr="00E83A0F" w:rsidRDefault="002F6F6C" w:rsidP="002F6F6C">
      <w:pPr>
        <w:jc w:val="both"/>
      </w:pPr>
      <w:r w:rsidRPr="00E83A0F">
        <w:t>- педагогических работников образовательных организаций дополнительного образования детей – 35622рублей, увеличение на 7,2 %. </w:t>
      </w:r>
    </w:p>
    <w:p w:rsidR="004147B9" w:rsidRPr="00BE0C71" w:rsidRDefault="004147B9" w:rsidP="00BE0C71">
      <w:pPr>
        <w:ind w:firstLine="567"/>
        <w:jc w:val="both"/>
        <w:rPr>
          <w:b/>
          <w:i/>
        </w:rPr>
      </w:pPr>
      <w:r w:rsidRPr="002F6F6C">
        <w:rPr>
          <w:b/>
          <w:i/>
        </w:rPr>
        <w:t>Среднемесячная номинальная начисленная заработная плата работников  муниципальных учреждений культуры</w:t>
      </w:r>
      <w:r w:rsidR="00BE0C71">
        <w:rPr>
          <w:b/>
          <w:i/>
        </w:rPr>
        <w:t xml:space="preserve"> в </w:t>
      </w:r>
      <w:r w:rsidRPr="004D131B">
        <w:t>2021 году произошло увеличение заработной платы работников культуры по отношению к уровню предыдущего года на 9,25 % , уровень заработной платы 2021 года составил - 24 728,00  руб.</w:t>
      </w:r>
      <w:r>
        <w:t xml:space="preserve"> </w:t>
      </w:r>
    </w:p>
    <w:p w:rsidR="00847742" w:rsidRPr="003D6A82" w:rsidRDefault="00847742" w:rsidP="001C2C7C">
      <w:pPr>
        <w:autoSpaceDE w:val="0"/>
        <w:autoSpaceDN w:val="0"/>
        <w:adjustRightInd w:val="0"/>
        <w:ind w:firstLine="709"/>
        <w:jc w:val="both"/>
        <w:rPr>
          <w:b/>
          <w:i/>
        </w:rPr>
      </w:pPr>
      <w:r w:rsidRPr="003D6A82">
        <w:rPr>
          <w:b/>
          <w:i/>
        </w:rPr>
        <w:t>Уровень заработной платы работников муниципальных учреждений физ</w:t>
      </w:r>
      <w:r w:rsidR="002F6F6C">
        <w:rPr>
          <w:b/>
          <w:i/>
        </w:rPr>
        <w:t>ической культуры и спорта в 2021 г. вырос на 5,4 % к 2020</w:t>
      </w:r>
      <w:r w:rsidRPr="003D6A82">
        <w:rPr>
          <w:b/>
          <w:i/>
        </w:rPr>
        <w:t xml:space="preserve"> году </w:t>
      </w:r>
      <w:r w:rsidR="002F6F6C">
        <w:rPr>
          <w:b/>
          <w:i/>
        </w:rPr>
        <w:t>и составил 22428</w:t>
      </w:r>
      <w:r w:rsidRPr="003D6A82">
        <w:rPr>
          <w:b/>
          <w:i/>
        </w:rPr>
        <w:t xml:space="preserve"> руб. </w:t>
      </w:r>
    </w:p>
    <w:p w:rsidR="00853780" w:rsidRPr="00853780" w:rsidRDefault="00853780" w:rsidP="00853780">
      <w:pPr>
        <w:ind w:firstLine="709"/>
        <w:contextualSpacing/>
        <w:jc w:val="both"/>
      </w:pPr>
      <w:r w:rsidRPr="00853780">
        <w:t xml:space="preserve">За отчетный 2021 год проведено 11 заочных заседаний МВК по вопросам уровня заработной платы юридических лиц и индивидуальных предпринимателей, уплате налогов в бюджет Ковернинского муниципального округа. Во 2 квартале 2021 года проведено 2 заседания заседаний МВК в связи с распространением новой коронавирусной инфекции </w:t>
      </w:r>
      <w:r w:rsidRPr="00853780">
        <w:rPr>
          <w:lang w:val="en-US"/>
        </w:rPr>
        <w:t>COVID</w:t>
      </w:r>
      <w:r w:rsidRPr="00853780">
        <w:t>-19.</w:t>
      </w:r>
    </w:p>
    <w:p w:rsidR="00853780" w:rsidRPr="00853780" w:rsidRDefault="00853780" w:rsidP="00853780">
      <w:pPr>
        <w:ind w:firstLine="709"/>
        <w:contextualSpacing/>
        <w:jc w:val="both"/>
      </w:pPr>
      <w:r w:rsidRPr="00853780">
        <w:t>По итогам деятельности МВК 19 субъектов малого бизнеса оформили трудовые договора с работниками с заработной платой от 12792 рублей и выше. Ежеквартально в министерство финансов Нижегородской области направляется информация о ситуации с занятостью и оплатой труда.</w:t>
      </w:r>
    </w:p>
    <w:p w:rsidR="00853780" w:rsidRPr="00853780" w:rsidRDefault="00853780" w:rsidP="00853780">
      <w:pPr>
        <w:tabs>
          <w:tab w:val="left" w:pos="0"/>
        </w:tabs>
        <w:ind w:firstLine="709"/>
        <w:jc w:val="both"/>
      </w:pPr>
      <w:r w:rsidRPr="00853780">
        <w:t>Работа по легализации трудовых отношений ведется совместно с прокуратурой Ковернинского района, в течение года информация по  субъектам для применения мер прокурорского реагирования не направлялась.</w:t>
      </w:r>
    </w:p>
    <w:p w:rsidR="00853780" w:rsidRPr="00853780" w:rsidRDefault="00853780" w:rsidP="00853780">
      <w:pPr>
        <w:ind w:firstLine="709"/>
        <w:contextualSpacing/>
        <w:jc w:val="both"/>
      </w:pPr>
      <w:r w:rsidRPr="00853780">
        <w:t xml:space="preserve">Ежеквартально осуществляется мониторинг Плана мероприятий, направленных на снижение неформальной занятости в Ковернинском муниципальном округе и направляется в Управление по труду и занятости Нижегородской области. За 2021 год 35 организаций и ИП оформили в установленном порядке </w:t>
      </w:r>
      <w:r w:rsidRPr="00695520">
        <w:t xml:space="preserve">288 </w:t>
      </w:r>
      <w:r>
        <w:t>наемных работника</w:t>
      </w:r>
      <w:r w:rsidRPr="00853780">
        <w:t xml:space="preserve">. Проведено 12 заседаний рабочей группы по обеспечению своевременной и в полном размере выплаты заработной платы и снижению неформальной занятости в организациях с целью профилактики использования нелегальных трудовых отношений. </w:t>
      </w:r>
    </w:p>
    <w:p w:rsidR="00853780" w:rsidRPr="00853780" w:rsidRDefault="00853780" w:rsidP="00853780">
      <w:pPr>
        <w:ind w:firstLine="709"/>
        <w:contextualSpacing/>
        <w:jc w:val="both"/>
      </w:pPr>
      <w:r w:rsidRPr="00853780">
        <w:t>Основные трудности, с которыми сталкивается администрация при легализации трудовых отношений, предотвращения выплаты «теневой» заработной платы и недопущения возникновения задолженности по заработной плате:</w:t>
      </w:r>
    </w:p>
    <w:p w:rsidR="00853780" w:rsidRPr="00853780" w:rsidRDefault="00853780" w:rsidP="00853780">
      <w:pPr>
        <w:numPr>
          <w:ilvl w:val="0"/>
          <w:numId w:val="6"/>
        </w:numPr>
        <w:ind w:left="0" w:firstLine="709"/>
        <w:contextualSpacing/>
        <w:jc w:val="both"/>
      </w:pPr>
      <w:r w:rsidRPr="00853780">
        <w:t>Непредставление необходимых документов по уровню заработной платы.</w:t>
      </w:r>
    </w:p>
    <w:p w:rsidR="00853780" w:rsidRPr="00853780" w:rsidRDefault="00853780" w:rsidP="00853780">
      <w:pPr>
        <w:numPr>
          <w:ilvl w:val="0"/>
          <w:numId w:val="6"/>
        </w:numPr>
        <w:ind w:left="0" w:firstLine="709"/>
        <w:contextualSpacing/>
        <w:jc w:val="both"/>
      </w:pPr>
      <w:r w:rsidRPr="00853780">
        <w:t>Отсутствие у администрации прямых рычагов воздействия на представителей предпринимательства.</w:t>
      </w:r>
    </w:p>
    <w:p w:rsidR="00853780" w:rsidRPr="00853780" w:rsidRDefault="00853780" w:rsidP="00853780">
      <w:pPr>
        <w:numPr>
          <w:ilvl w:val="0"/>
          <w:numId w:val="6"/>
        </w:numPr>
        <w:ind w:left="0" w:firstLine="709"/>
        <w:contextualSpacing/>
        <w:jc w:val="both"/>
      </w:pPr>
      <w:r w:rsidRPr="00853780">
        <w:t>Не достижение ожидаемого результата сотрудничества между органами надзора и контроля.</w:t>
      </w:r>
    </w:p>
    <w:p w:rsidR="00853780" w:rsidRPr="003D6A82" w:rsidRDefault="00853780" w:rsidP="00853780">
      <w:pPr>
        <w:pStyle w:val="a5"/>
        <w:tabs>
          <w:tab w:val="left" w:pos="0"/>
        </w:tabs>
        <w:ind w:left="0" w:firstLine="709"/>
        <w:contextualSpacing/>
        <w:jc w:val="both"/>
      </w:pPr>
      <w:r w:rsidRPr="00853780">
        <w:t>На сайте администрации Ковернинского муниципального округа создан раздел «Экономика» «Легализация трудовых отношений», в котором размещены контактные данные, куда может обратиться гражданин при нарушении работодателем трудового законодательства, анкета, разъяснительные материалы по реализации данного направления работы Администрации. Обращения за 2021 год не поступали.</w:t>
      </w:r>
    </w:p>
    <w:p w:rsidR="00613174" w:rsidRPr="003D6A82" w:rsidRDefault="00613174" w:rsidP="00511CB8">
      <w:pPr>
        <w:spacing w:before="120"/>
        <w:ind w:firstLine="709"/>
        <w:jc w:val="center"/>
        <w:rPr>
          <w:b/>
          <w:bCs/>
        </w:rPr>
      </w:pPr>
      <w:r w:rsidRPr="003D6A82">
        <w:rPr>
          <w:b/>
          <w:bCs/>
          <w:lang w:val="en-US"/>
        </w:rPr>
        <w:t>II</w:t>
      </w:r>
      <w:r w:rsidRPr="003D6A82">
        <w:rPr>
          <w:b/>
          <w:bCs/>
        </w:rPr>
        <w:t>. Дошкольное образование</w:t>
      </w:r>
    </w:p>
    <w:p w:rsidR="00120181" w:rsidRPr="00E83A0F" w:rsidRDefault="00120181" w:rsidP="00120181">
      <w:pPr>
        <w:ind w:firstLine="708"/>
        <w:jc w:val="both"/>
      </w:pPr>
      <w:r w:rsidRPr="00E83A0F">
        <w:t xml:space="preserve">В сфере образования деятельность отдела образования администрации Ковернинского муниципального округа была направлена на реализацию приоритетного национального проекта «Образование» по трем направлениям: «Современная школа», «Успех каждого ребенка», «Цифровая образовательная среда» и достижение основной цели - </w:t>
      </w:r>
      <w:r w:rsidRPr="00E83A0F">
        <w:rPr>
          <w:b/>
          <w:i/>
        </w:rPr>
        <w:t xml:space="preserve">дальнейшее развитие </w:t>
      </w:r>
      <w:r w:rsidRPr="00E83A0F">
        <w:rPr>
          <w:b/>
          <w:i/>
        </w:rPr>
        <w:lastRenderedPageBreak/>
        <w:t>системы образования муниципального образования Ковернинского муниципального округа в условиях повышения качества образования и обеспечения доступности для различных категорий обучающихся</w:t>
      </w:r>
      <w:r w:rsidRPr="00E83A0F">
        <w:t xml:space="preserve"> (включая инклюзивное образование). </w:t>
      </w:r>
    </w:p>
    <w:p w:rsidR="00120181" w:rsidRPr="00E83A0F" w:rsidRDefault="00120181" w:rsidP="00120181">
      <w:pPr>
        <w:ind w:firstLine="708"/>
        <w:jc w:val="both"/>
        <w:rPr>
          <w:color w:val="C00000"/>
        </w:rPr>
      </w:pPr>
      <w:r w:rsidRPr="00E83A0F">
        <w:t xml:space="preserve">Система образования Ковернинского муниципального округа на 31.12.2021 года  году была представлена 22 образовательными организациями: в муниципальном округе функционируют   10 дошкольных образовательных организаций,  11 муниципальных общеобразовательных организаций,  и 1 муниципальное образовательное учреждение  дополнительного образования. Дополнительные образовательные программы реализуются через МОУ ДО «Районный центр внешкольной работы» по шести направленностям, </w:t>
      </w:r>
      <w:r w:rsidRPr="00E83A0F">
        <w:rPr>
          <w:bCs/>
        </w:rPr>
        <w:t xml:space="preserve">численность обучающихся 1308 человек, сформировано 115 объединений.   </w:t>
      </w:r>
    </w:p>
    <w:p w:rsidR="00120181" w:rsidRPr="00E83A0F" w:rsidRDefault="00120181" w:rsidP="00120181">
      <w:pPr>
        <w:ind w:firstLine="708"/>
        <w:jc w:val="both"/>
        <w:rPr>
          <w:color w:val="C00000"/>
        </w:rPr>
      </w:pPr>
    </w:p>
    <w:p w:rsidR="008E5EED" w:rsidRPr="008E5EED" w:rsidRDefault="008E5EED" w:rsidP="008E5EED">
      <w:pPr>
        <w:shd w:val="clear" w:color="auto" w:fill="FFFFFF"/>
        <w:ind w:firstLine="708"/>
        <w:jc w:val="both"/>
        <w:rPr>
          <w:bCs/>
          <w:color w:val="000000"/>
        </w:rPr>
      </w:pPr>
      <w:r w:rsidRPr="008E5EED">
        <w:rPr>
          <w:bCs/>
          <w:color w:val="000000"/>
        </w:rPr>
        <w:t xml:space="preserve">В систему дошкольного образования Ковернинского муниципального округа на 31.12.2021 года входит 15 образовательных организаций, в том числе: 10 детских садов,  1 начальная школа - детский сад, 4 общеобразовательных школы, в которых функционируют  группы дошкольного  образования. </w:t>
      </w:r>
    </w:p>
    <w:p w:rsidR="008E5EED" w:rsidRPr="008E5EED" w:rsidRDefault="008E5EED" w:rsidP="008E5EED">
      <w:pPr>
        <w:shd w:val="clear" w:color="auto" w:fill="FFFFFF"/>
        <w:ind w:firstLine="708"/>
        <w:jc w:val="both"/>
        <w:rPr>
          <w:bCs/>
          <w:color w:val="000000"/>
        </w:rPr>
      </w:pPr>
      <w:r w:rsidRPr="008E5EED">
        <w:rPr>
          <w:bCs/>
          <w:color w:val="000000"/>
        </w:rPr>
        <w:t xml:space="preserve">Численность детей, посещающих образовательные организации, реализующие программы дошкольного образования, составляет на 31.12.2021 года  </w:t>
      </w:r>
      <w:r w:rsidRPr="008E5EED">
        <w:rPr>
          <w:bCs/>
        </w:rPr>
        <w:t>780</w:t>
      </w:r>
      <w:r w:rsidRPr="008E5EED">
        <w:rPr>
          <w:bCs/>
          <w:color w:val="000000"/>
        </w:rPr>
        <w:t xml:space="preserve">воспитанников. Уровень доступности услуг в дошкольном образовании позволяет полностью удовлетворить запрос семей, имеющих детей в возрасте от 3 до 7 лет и   на </w:t>
      </w:r>
      <w:r w:rsidRPr="008E5EED">
        <w:rPr>
          <w:bCs/>
        </w:rPr>
        <w:t>68</w:t>
      </w:r>
      <w:r w:rsidRPr="008E5EED">
        <w:rPr>
          <w:bCs/>
          <w:color w:val="000000"/>
        </w:rPr>
        <w:t xml:space="preserve"> % покрывает спрос в услугах для детей в возрасте до 3 лет. </w:t>
      </w:r>
    </w:p>
    <w:p w:rsidR="008E5EED" w:rsidRPr="008E5EED" w:rsidRDefault="008E5EED" w:rsidP="008E5EED">
      <w:pPr>
        <w:shd w:val="clear" w:color="auto" w:fill="FFFFFF"/>
        <w:ind w:firstLine="708"/>
        <w:jc w:val="both"/>
        <w:rPr>
          <w:b/>
          <w:bCs/>
          <w:i/>
          <w:color w:val="000000"/>
        </w:rPr>
      </w:pPr>
      <w:r w:rsidRPr="008E5EED">
        <w:rPr>
          <w:b/>
          <w:bCs/>
          <w:i/>
          <w:color w:val="000000"/>
        </w:rPr>
        <w:t>Доля детей  в возрасте от 1 до 6 лет, получающих дошкольную образовательную услугу в образовательных организациях  Ковернинского муниципального округа,реализующих программу дошкольного воспитания  за 2021 год составила  66,44 %  - (2020 год - 65,26%).В МДОУ детский сад «Ромашка»р.п. Ковернино была открыта группа раннего возраста  (от 1 года до 1,5 лет, куда было зачислено 10 воспитанников).</w:t>
      </w:r>
    </w:p>
    <w:p w:rsidR="008E5EED" w:rsidRPr="008E5EED" w:rsidRDefault="008E5EED" w:rsidP="008E5EED">
      <w:pPr>
        <w:shd w:val="clear" w:color="auto" w:fill="FFFFFF"/>
        <w:ind w:firstLine="708"/>
        <w:jc w:val="both"/>
        <w:rPr>
          <w:b/>
          <w:bCs/>
          <w:i/>
        </w:rPr>
      </w:pPr>
      <w:r w:rsidRPr="008E5EED">
        <w:rPr>
          <w:b/>
          <w:bCs/>
          <w:i/>
        </w:rPr>
        <w:t>Детей  в возрасте от 1 до 6 лет, стоящих на учете для определения в дошкольные образовательные организации  на 31.12.2021, по данным региональной  информационной системе персональных данных «Управление сферой образования в Нижегородской области» нет.</w:t>
      </w:r>
    </w:p>
    <w:p w:rsidR="008E5EED" w:rsidRPr="008E5EED" w:rsidRDefault="008E5EED" w:rsidP="008E5EED">
      <w:pPr>
        <w:shd w:val="clear" w:color="auto" w:fill="FFFFFF"/>
        <w:jc w:val="both"/>
        <w:rPr>
          <w:b/>
          <w:bCs/>
          <w:i/>
        </w:rPr>
      </w:pPr>
      <w:r w:rsidRPr="008E5EED">
        <w:rPr>
          <w:b/>
          <w:bCs/>
          <w:i/>
        </w:rPr>
        <w:t>Всем желающим предоставляются места  в ДОУ в момент обращения.</w:t>
      </w:r>
    </w:p>
    <w:p w:rsidR="008E5EED" w:rsidRPr="008E5EED" w:rsidRDefault="008E5EED" w:rsidP="008E5EED">
      <w:pPr>
        <w:shd w:val="clear" w:color="auto" w:fill="FFFFFF"/>
        <w:ind w:firstLine="708"/>
        <w:jc w:val="both"/>
        <w:rPr>
          <w:bCs/>
          <w:color w:val="000000"/>
        </w:rPr>
      </w:pPr>
      <w:r w:rsidRPr="008E5EED">
        <w:rPr>
          <w:bCs/>
          <w:color w:val="000000"/>
        </w:rPr>
        <w:t>В МДОУ «Детский сад «Ромашка» функционирует    компенсирующая  группа, в которую  набирают детей из разных ДОУ с тяжелыми нарушениями речи, в 2021году  в группе обучались  10 детей с  ОВЗ и 2 ребенка – инвалида.</w:t>
      </w:r>
    </w:p>
    <w:p w:rsidR="008E5EED" w:rsidRPr="008E5EED" w:rsidRDefault="008E5EED" w:rsidP="008E5EED">
      <w:pPr>
        <w:shd w:val="clear" w:color="auto" w:fill="FFFFFF"/>
        <w:ind w:firstLine="708"/>
        <w:jc w:val="both"/>
        <w:rPr>
          <w:bCs/>
          <w:color w:val="000000"/>
        </w:rPr>
      </w:pPr>
      <w:r w:rsidRPr="008E5EED">
        <w:rPr>
          <w:bCs/>
          <w:color w:val="000000"/>
        </w:rPr>
        <w:t>Группа компенсирующей направленности (тяжелое нарушение речи)  с сентября 2020 года открыта  в МДОУ д.с «Светлячок» д.Гавриловка, которую  в 2021 году посещали  12детей с ОВЗ.</w:t>
      </w:r>
    </w:p>
    <w:p w:rsidR="008E5EED" w:rsidRPr="008E5EED" w:rsidRDefault="008E5EED" w:rsidP="008E5EED">
      <w:pPr>
        <w:shd w:val="clear" w:color="auto" w:fill="FFFFFF"/>
        <w:ind w:firstLine="708"/>
        <w:jc w:val="both"/>
        <w:rPr>
          <w:bCs/>
          <w:color w:val="000000"/>
        </w:rPr>
      </w:pPr>
      <w:r w:rsidRPr="008E5EED">
        <w:rPr>
          <w:bCs/>
          <w:color w:val="000000"/>
        </w:rPr>
        <w:t>Еще 8 детей – инвалидов посещают общеобразовательные группы ОО, 6 из них обучаются по АООП ( адаптированная образовательная программа).</w:t>
      </w:r>
    </w:p>
    <w:p w:rsidR="008E5EED" w:rsidRPr="008E5EED" w:rsidRDefault="008E5EED" w:rsidP="008E5EED">
      <w:pPr>
        <w:shd w:val="clear" w:color="auto" w:fill="FFFFFF"/>
        <w:ind w:firstLine="708"/>
        <w:jc w:val="both"/>
        <w:rPr>
          <w:bCs/>
          <w:color w:val="000000"/>
        </w:rPr>
      </w:pPr>
      <w:r w:rsidRPr="008E5EED">
        <w:rPr>
          <w:bCs/>
          <w:color w:val="000000"/>
        </w:rPr>
        <w:t>Для повышения качества образования дошкольников в детском саду «Рябинка» п. Ковернино действует районный  Консультационный центр по предоставлению психолого-педагогической, диагностической и консультативной помощи родителям,  чьи дети не посещают дошкольные учреждения или имеют затруднения в освоении образовательной программы</w:t>
      </w:r>
    </w:p>
    <w:p w:rsidR="008E5EED" w:rsidRPr="008E5EED" w:rsidRDefault="008E5EED" w:rsidP="008E5EED">
      <w:pPr>
        <w:shd w:val="clear" w:color="auto" w:fill="FFFFFF"/>
        <w:ind w:firstLine="708"/>
        <w:jc w:val="both"/>
        <w:rPr>
          <w:color w:val="000000"/>
        </w:rPr>
      </w:pPr>
      <w:r w:rsidRPr="008E5EED">
        <w:rPr>
          <w:color w:val="000000"/>
        </w:rPr>
        <w:t>На базе МДОУ д/с «Рябинка» р.п.Ковернино, функционирует школа приемных родителей «Солнышко», где осуществляется подготовка кандидатов,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w:t>
      </w:r>
    </w:p>
    <w:p w:rsidR="008E5EED" w:rsidRPr="008E5EED" w:rsidRDefault="008E5EED" w:rsidP="008E5EED">
      <w:pPr>
        <w:shd w:val="clear" w:color="auto" w:fill="FFFFFF"/>
        <w:ind w:firstLine="708"/>
        <w:jc w:val="both"/>
        <w:rPr>
          <w:color w:val="000000"/>
        </w:rPr>
      </w:pPr>
      <w:r w:rsidRPr="008E5EED">
        <w:rPr>
          <w:color w:val="000000"/>
        </w:rPr>
        <w:t>Участником государственной программы «Капитальный ремонт образовательных организаций Нижегородской области»  в 2021 году стал МДОУ детский сад «Колосок» д.Б.Мосты – капитальный ремонт фасада здания на сумму 2260364,21 руб.</w:t>
      </w:r>
    </w:p>
    <w:p w:rsidR="008E5EED" w:rsidRPr="008E5EED" w:rsidRDefault="008E5EED" w:rsidP="008E5EED">
      <w:pPr>
        <w:shd w:val="clear" w:color="auto" w:fill="FFFFFF"/>
        <w:ind w:firstLine="708"/>
        <w:jc w:val="both"/>
        <w:rPr>
          <w:color w:val="000000"/>
        </w:rPr>
      </w:pPr>
      <w:r w:rsidRPr="008E5EED">
        <w:rPr>
          <w:color w:val="000000"/>
        </w:rPr>
        <w:t>Ежегодно, за счет муниципалитета проводятся декоративные и капитальные ремонты, так произведен декоративный ремонт  МДОУ детского сада  «Чебурашка» на сумму 1738565,11 рублей, МДОУ детский сад «Ленок» монтаж системы очистки воды 78990,86, капитальный ремонт системы водоснабжения, МДОУ детский сад  «Солнышко» ремонт системы отопления  на сумму 60620 рублей, МДОУ детский сад «Сказка» 61930 рублей ремонт парапетов, МДОУ детский сад «Колосок» 1млн.159 тыс. рублей, МДОУ детский сад «Рябинка» 1млн.217тыс рублей.</w:t>
      </w:r>
    </w:p>
    <w:p w:rsidR="008E5EED" w:rsidRPr="008E5EED" w:rsidRDefault="008E5EED" w:rsidP="008E5EED">
      <w:pPr>
        <w:shd w:val="clear" w:color="auto" w:fill="FFFFFF"/>
        <w:ind w:firstLine="708"/>
        <w:jc w:val="both"/>
        <w:rPr>
          <w:color w:val="000000"/>
        </w:rPr>
      </w:pPr>
      <w:r w:rsidRPr="008E5EED">
        <w:rPr>
          <w:color w:val="000000"/>
        </w:rPr>
        <w:lastRenderedPageBreak/>
        <w:t>По состоянию на 31декабря 2021 года все образовательные организации, реализующие программы дошкольного образования, являются муниципальными организациями.</w:t>
      </w:r>
    </w:p>
    <w:p w:rsidR="008E5EED" w:rsidRPr="008E5EED" w:rsidRDefault="008E5EED" w:rsidP="008E5EED">
      <w:pPr>
        <w:shd w:val="clear" w:color="auto" w:fill="FFFFFF"/>
        <w:ind w:firstLine="708"/>
        <w:jc w:val="both"/>
        <w:rPr>
          <w:color w:val="000000"/>
        </w:rPr>
      </w:pPr>
    </w:p>
    <w:p w:rsidR="008E5EED" w:rsidRPr="008E5EED" w:rsidRDefault="008E5EED" w:rsidP="008E5EED">
      <w:pPr>
        <w:ind w:firstLine="708"/>
        <w:jc w:val="center"/>
        <w:rPr>
          <w:b/>
          <w:i/>
        </w:rPr>
      </w:pPr>
      <w:r w:rsidRPr="008E5EED">
        <w:rPr>
          <w:b/>
          <w:i/>
        </w:rPr>
        <w:t>Общее и дополнительное образование</w:t>
      </w:r>
    </w:p>
    <w:p w:rsidR="008E5EED" w:rsidRPr="008E5EED" w:rsidRDefault="008E5EED" w:rsidP="008E5EED">
      <w:pPr>
        <w:ind w:firstLine="708"/>
        <w:jc w:val="both"/>
      </w:pPr>
      <w:r w:rsidRPr="008E5EED">
        <w:t>По данным статистической отчётности  ФСН ОО-1 «Сведения об организации, осуществляющей подготовку по образовательным программам начального общего, основного общего, среднего общего образования» в  2020  году   в школах муниципального округаобучалось 1834учащихся, из них(1660 -в средних школах(2020-1666) (из них 1103–  уч.  (2020 - 1112уч.) в п. Ковернино),166 уч. (2020-196уч.в) - в основных школах, 8уч. (2019-6 уч.) - в начальных школах-детских садах).  В учреждении дополнительного образования обучалось 1187детей (в прошлом году- 1156 детей) в 107 объединениях (в прошлом году- 102объединении).</w:t>
      </w:r>
    </w:p>
    <w:p w:rsidR="008E5EED" w:rsidRPr="008E5EED" w:rsidRDefault="008E5EED" w:rsidP="008E5EED">
      <w:pPr>
        <w:ind w:firstLine="708"/>
        <w:jc w:val="both"/>
      </w:pPr>
      <w:r w:rsidRPr="008E5EED">
        <w:t>Число 1-4 классов и классов-комплектов составляет 42 (из них 18 с количеством обучающихся 465чел. -  в р.п.Ковернино;  24 с количеством обучающихся 300 чел. - в сельской местности).Число 5-9 классов и классов - комплектов составляет 61 (из них 24 с количеством обучающихся  599 чел.- в р.п.Ковернино; 37 с количеством обучающихся 400 чел. – в сельской местности).Число 10-11 классов составляет 10 (из них 4 с количеством обучающихся 39чел.- в р.п.Ковернино, 6 с количеством обучающихся 31 чел. - в сельской местности). Удельный вес обучающихся городских школ составляет 60% по отношению к сельским школам.</w:t>
      </w:r>
    </w:p>
    <w:p w:rsidR="008E5EED" w:rsidRPr="008E5EED" w:rsidRDefault="008E5EED" w:rsidP="008E5EED">
      <w:pPr>
        <w:ind w:firstLine="708"/>
        <w:jc w:val="both"/>
      </w:pPr>
      <w:r w:rsidRPr="008E5EED">
        <w:t>Средняя наполняемость классов в общеобразовательных организациях по р.п. Ковернино составила 23,9 человека, по селу 10,91 человек. Средняя наполняемость по муниципального округа  составила 16,2 человека.</w:t>
      </w:r>
    </w:p>
    <w:p w:rsidR="008E5EED" w:rsidRPr="008E5EED" w:rsidRDefault="008E5EED" w:rsidP="008E5EED">
      <w:pPr>
        <w:ind w:firstLine="708"/>
        <w:jc w:val="both"/>
        <w:rPr>
          <w:b/>
          <w:i/>
        </w:rPr>
      </w:pPr>
      <w:r w:rsidRPr="008E5EED">
        <w:rPr>
          <w:b/>
          <w:i/>
        </w:rPr>
        <w:t xml:space="preserve">В течение двух последних лет в Ковернинском муниципальном округе отсутствуют выпускники общеобразовательных организаций, не получивших аттестат о среднем общем образовании.  </w:t>
      </w:r>
    </w:p>
    <w:p w:rsidR="008E5EED" w:rsidRPr="008E5EED" w:rsidRDefault="008E5EED" w:rsidP="008E5EED">
      <w:pPr>
        <w:jc w:val="both"/>
      </w:pPr>
      <w:r w:rsidRPr="008E5EED">
        <w:tab/>
        <w:t>В 2021 году деятельность отдела образования Ковернинского муниципального округа была направлена в первую очередь на обеспечение прав граждан на получение общего образования. На всех уровнях общего образования соблюдается преемственность в освоении программ. Во всех общеобразовательных учреждениях созданы условия для реализации прав обучающихся на использование различных форм получения образования.</w:t>
      </w:r>
    </w:p>
    <w:p w:rsidR="008E5EED" w:rsidRPr="008E5EED" w:rsidRDefault="008E5EED" w:rsidP="008E5EED">
      <w:pPr>
        <w:jc w:val="both"/>
        <w:rPr>
          <w:b/>
          <w:i/>
          <w:iCs/>
        </w:rPr>
      </w:pPr>
      <w:r w:rsidRPr="008E5EED">
        <w:tab/>
      </w:r>
      <w:r w:rsidRPr="008E5EED">
        <w:rPr>
          <w:b/>
          <w:i/>
          <w:iCs/>
        </w:rPr>
        <w:t>Расходы бюджета муниципального образования на общее образование в расчете на 1 обучающегося в муниципальных общеобразовательных организациях  округа  в 2021 году составили 158,9 тысяч рублей  (в 2020 году 110,6 тысяч рублей), увеличение произошло за счет финансового обеспечение деятельности центров образования цифрового и гуманитарного профилей «Точка роста»,  получения  субсидий (за счет средств федерального и областного бюджета)   на организацию бесплатного горячего питания дляобучающихся начального общего образования, поступление субвенции (за счет средств федерального бюджета) на выплату ежемесячного вознаграждения педагогическим работникам за классное руководство,  участия округа в государственной программы «Капитальный ремонт образовательных организаций Нижегородской области».</w:t>
      </w:r>
    </w:p>
    <w:p w:rsidR="008E5EED" w:rsidRPr="008E5EED" w:rsidRDefault="008E5EED" w:rsidP="008E5EED">
      <w:pPr>
        <w:jc w:val="both"/>
      </w:pPr>
      <w:r w:rsidRPr="008E5EED">
        <w:tab/>
        <w:t>В округе право на получение образования  реализуется у 100% детей-инвалидов и детей с ограниченными возможностями здоровья в соответствии с законом «Об образовании»  и ФГОС  с ОВЗ.</w:t>
      </w:r>
    </w:p>
    <w:p w:rsidR="008E5EED" w:rsidRPr="008E5EED" w:rsidRDefault="008E5EED" w:rsidP="008E5EED">
      <w:pPr>
        <w:ind w:firstLine="708"/>
        <w:jc w:val="both"/>
      </w:pPr>
      <w:r w:rsidRPr="008E5EED">
        <w:t>Дополнительное образование представлено 115 объединениям Центра дополнительного образования (из них 41 объединение, организовано на базе образовательных учреждений), по всем 6-ти направленностям: физкультурно-спортивной – 28 объединениями,  художественной – 34 туристско-краеведческой – 6, социально-гуманитарной – 25, 21 объединение технической направленности.</w:t>
      </w:r>
    </w:p>
    <w:p w:rsidR="008E5EED" w:rsidRPr="008E5EED" w:rsidRDefault="008E5EED" w:rsidP="008E5EED">
      <w:pPr>
        <w:ind w:firstLine="708"/>
        <w:jc w:val="both"/>
      </w:pPr>
      <w:r w:rsidRPr="008E5EED">
        <w:t>В каждой школе округа в соответствии с полученной лицензией  организована  деятельность объединений дополнительного образования.</w:t>
      </w:r>
    </w:p>
    <w:p w:rsidR="008E5EED" w:rsidRPr="008E5EED" w:rsidRDefault="008E5EED" w:rsidP="008E5EED">
      <w:pPr>
        <w:ind w:firstLine="708"/>
        <w:jc w:val="both"/>
      </w:pPr>
      <w:r w:rsidRPr="008E5EED">
        <w:t xml:space="preserve">Работа с кадровым ресурсом в системе образования округа направлена на  повышение качества профессиональной деятельности. В образовательных организациях  Ковернинского муниципального округа в 2021году работали254педагогических работника. </w:t>
      </w:r>
    </w:p>
    <w:p w:rsidR="008E5EED" w:rsidRPr="008E5EED" w:rsidRDefault="008E5EED" w:rsidP="008E5EED">
      <w:pPr>
        <w:ind w:firstLine="708"/>
        <w:jc w:val="both"/>
      </w:pPr>
      <w:r w:rsidRPr="008E5EED">
        <w:t>В округе ежегодно повышается  профессиональная компетенция педагогов.  Просматривается устойчивая тенденция повышения доли педагогических работников, имеющих высшую квалификационную категорию.</w:t>
      </w:r>
    </w:p>
    <w:p w:rsidR="008E5EED" w:rsidRPr="008E5EED" w:rsidRDefault="008E5EED" w:rsidP="008E5EED">
      <w:pPr>
        <w:ind w:firstLine="708"/>
        <w:jc w:val="both"/>
      </w:pPr>
      <w:r w:rsidRPr="008E5EED">
        <w:lastRenderedPageBreak/>
        <w:t>Высшая квалификационная категория установлена 79 педагогических работников Ковернинского муниципального округа  (31,1%, областной показатель 26,4%), первая квалификационная категория 137 (53,9%, областной показатель 49,7%) педагогическим работникам. Не аттестованных педагогических работников, подлежащих аттестации в округе нет.</w:t>
      </w:r>
    </w:p>
    <w:p w:rsidR="00120181" w:rsidRPr="008E5EED" w:rsidRDefault="00120181" w:rsidP="00120181">
      <w:pPr>
        <w:ind w:firstLine="708"/>
        <w:jc w:val="both"/>
      </w:pPr>
      <w:r w:rsidRPr="008E5EED">
        <w:t>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в Ковернинского муниципального округа в 2021 году:</w:t>
      </w:r>
    </w:p>
    <w:p w:rsidR="00120181" w:rsidRPr="008E5EED" w:rsidRDefault="00120181" w:rsidP="00120181">
      <w:pPr>
        <w:ind w:firstLine="708"/>
        <w:jc w:val="both"/>
      </w:pPr>
      <w:r w:rsidRPr="008E5EED">
        <w:t>МОУ «Ковернинская средняя школа №2» (76,88 б.),</w:t>
      </w:r>
    </w:p>
    <w:p w:rsidR="00120181" w:rsidRPr="008E5EED" w:rsidRDefault="00120181" w:rsidP="00120181">
      <w:pPr>
        <w:ind w:firstLine="708"/>
        <w:jc w:val="both"/>
      </w:pPr>
      <w:r w:rsidRPr="008E5EED">
        <w:t>МОУ «Понуровская основная школа» (63,34 б.),</w:t>
      </w:r>
    </w:p>
    <w:p w:rsidR="00120181" w:rsidRPr="008E5EED" w:rsidRDefault="00120181" w:rsidP="00120181">
      <w:pPr>
        <w:ind w:firstLine="708"/>
        <w:jc w:val="both"/>
      </w:pPr>
      <w:r w:rsidRPr="008E5EED">
        <w:t>МОУ «Скоробогатовская средняя школа» (83,72 б.), </w:t>
      </w:r>
    </w:p>
    <w:p w:rsidR="00120181" w:rsidRPr="008E5EED" w:rsidRDefault="00120181" w:rsidP="00120181">
      <w:pPr>
        <w:ind w:firstLine="708"/>
        <w:jc w:val="both"/>
      </w:pPr>
      <w:r w:rsidRPr="008E5EED">
        <w:t xml:space="preserve">МОУ «Семинская основная школа» (80,90 б.), </w:t>
      </w:r>
    </w:p>
    <w:p w:rsidR="00120181" w:rsidRPr="008E5EED" w:rsidRDefault="00120181" w:rsidP="00120181">
      <w:pPr>
        <w:ind w:firstLine="708"/>
        <w:jc w:val="both"/>
      </w:pPr>
      <w:r w:rsidRPr="008E5EED">
        <w:t xml:space="preserve">МОУ «Каменская основная школа» (86,78 б.), </w:t>
      </w:r>
    </w:p>
    <w:p w:rsidR="00120181" w:rsidRPr="008E5EED" w:rsidRDefault="00120181" w:rsidP="00120181">
      <w:pPr>
        <w:ind w:firstLine="708"/>
        <w:jc w:val="both"/>
      </w:pPr>
      <w:r w:rsidRPr="008E5EED">
        <w:t xml:space="preserve">МОУ ДО «Районный центр внешкольной работы» (92,56 б.),  </w:t>
      </w:r>
    </w:p>
    <w:p w:rsidR="00120181" w:rsidRPr="008E5EED" w:rsidRDefault="00120181" w:rsidP="00120181">
      <w:pPr>
        <w:ind w:firstLine="708"/>
        <w:jc w:val="both"/>
      </w:pPr>
      <w:r w:rsidRPr="008E5EED">
        <w:t xml:space="preserve">МДОУ д/с «Чебурашка» р.п. Ковернино (90,40 б.), </w:t>
      </w:r>
    </w:p>
    <w:p w:rsidR="00120181" w:rsidRPr="008E5EED" w:rsidRDefault="00120181" w:rsidP="00120181">
      <w:pPr>
        <w:ind w:firstLine="708"/>
        <w:jc w:val="both"/>
      </w:pPr>
      <w:r w:rsidRPr="008E5EED">
        <w:t xml:space="preserve">МДОУ д/с «Солнышко» д. Семино(84,16 б.),  </w:t>
      </w:r>
    </w:p>
    <w:p w:rsidR="00120181" w:rsidRPr="008E5EED" w:rsidRDefault="00120181" w:rsidP="00120181">
      <w:pPr>
        <w:ind w:firstLine="708"/>
        <w:jc w:val="both"/>
      </w:pPr>
      <w:r w:rsidRPr="008E5EED">
        <w:t xml:space="preserve">МДОУ д/с «Теремок» д. Каменное (83,58 б.) </w:t>
      </w:r>
    </w:p>
    <w:p w:rsidR="00120181" w:rsidRPr="008E5EED" w:rsidRDefault="00120181" w:rsidP="00120181">
      <w:pPr>
        <w:ind w:firstLine="708"/>
        <w:jc w:val="both"/>
      </w:pPr>
      <w:r w:rsidRPr="008E5EED">
        <w:t>Общее среднее значение по Ковернинскому муниципальному округу -82,48 б.</w:t>
      </w:r>
    </w:p>
    <w:p w:rsidR="00120181" w:rsidRPr="008E5EED" w:rsidRDefault="00120181" w:rsidP="00120181">
      <w:pPr>
        <w:ind w:firstLine="708"/>
        <w:jc w:val="both"/>
      </w:pPr>
      <w:r w:rsidRPr="008E5EED">
        <w:t xml:space="preserve">В округе   активно  идут  процессы  модернизации  образования,  основной  целью  которых  является  создание  условий  для  обеспечения  доступности  качественного образования. </w:t>
      </w:r>
    </w:p>
    <w:p w:rsidR="00120181" w:rsidRPr="008E5EED" w:rsidRDefault="00120181" w:rsidP="00120181">
      <w:pPr>
        <w:ind w:firstLine="708"/>
        <w:jc w:val="both"/>
      </w:pPr>
      <w:r w:rsidRPr="008E5EED">
        <w:t xml:space="preserve">В рамках федерального проекта "Современная школа" а в 2021 году в двух Ковернинских средних школах и Скоробогатовской созданы Центры образования естественно-научной и технологической направленностей "Точка роста". </w:t>
      </w:r>
    </w:p>
    <w:p w:rsidR="00120181" w:rsidRPr="008E5EED" w:rsidRDefault="00120181" w:rsidP="00120181">
      <w:pPr>
        <w:ind w:firstLine="708"/>
        <w:jc w:val="both"/>
      </w:pPr>
      <w:r w:rsidRPr="008E5EED">
        <w:t>В рамках реализации национального проекта «Успех каждого ребенка» в Горевской средней школе проведен ремонт спортивного зала и приобретено современное спортивное оборудование. Районный центр внешкольной работы в рамках этого проекта оснащен современным оборудованием по всем направленностям дополнительного образования, реализуются новые программы</w:t>
      </w:r>
    </w:p>
    <w:p w:rsidR="00120181" w:rsidRPr="008E5EED" w:rsidRDefault="00120181" w:rsidP="00120181">
      <w:pPr>
        <w:ind w:firstLine="708"/>
        <w:jc w:val="both"/>
      </w:pPr>
    </w:p>
    <w:p w:rsidR="00120181" w:rsidRPr="008E5EED" w:rsidRDefault="00120181" w:rsidP="00120181">
      <w:pPr>
        <w:ind w:firstLine="708"/>
        <w:jc w:val="both"/>
      </w:pPr>
      <w:r w:rsidRPr="008E5EED">
        <w:t xml:space="preserve">Оценивая материально -  техническое обеспечение  образовательных организаций района, следует отметить, что во всех образовательных организациях созданы безопасные условия для пребывания детей: все организации обеспечены централизованными системами водо-, теплоснабжениями, канализацией, имеющиеся помещения рационально используются для ведения уставной деятельности. Во всех образовательных учреждениях установлены программно-аппаратные комплексы «Стрелец - Мониторинг», кнопки экстренного вызова полиции.  </w:t>
      </w:r>
    </w:p>
    <w:p w:rsidR="00120181" w:rsidRPr="008E5EED" w:rsidRDefault="00120181" w:rsidP="00120181">
      <w:pPr>
        <w:ind w:firstLine="708"/>
        <w:jc w:val="both"/>
      </w:pPr>
      <w:r w:rsidRPr="008E5EED">
        <w:t>Продолжаются работы по оборудованию образовательных учреждений системами видеонаблюдения, по состоянию на 31.12.20</w:t>
      </w:r>
      <w:r w:rsidR="00983E2A">
        <w:t>21</w:t>
      </w:r>
      <w:r w:rsidRPr="008E5EED">
        <w:t xml:space="preserve"> камерами видеонаблюдения оборудованы 7 образовательных учреждений. </w:t>
      </w:r>
    </w:p>
    <w:p w:rsidR="00120181" w:rsidRPr="008E5EED" w:rsidRDefault="00120181" w:rsidP="00120181">
      <w:pPr>
        <w:widowControl w:val="0"/>
        <w:autoSpaceDE w:val="0"/>
        <w:autoSpaceDN w:val="0"/>
        <w:adjustRightInd w:val="0"/>
        <w:ind w:firstLine="698"/>
        <w:jc w:val="both"/>
      </w:pPr>
      <w:r w:rsidRPr="008E5EED">
        <w:t>С целью создания современных условий для получения образования, в рамках государственной программы «Капитальный ремонт образовательных организаций Нижегородской области», в 2021 году был выполнен  комплексный капитальный ремонт в Хохломской средней школе,  на общую сумму 22 млн. 575 тыс. рублей и  капитальный ремонт фасада  детского сада «Колосок» д. Большие Мосты  на сумму 2 млн. 392  тыс. рублей.</w:t>
      </w:r>
    </w:p>
    <w:p w:rsidR="00120181" w:rsidRPr="008E5EED" w:rsidRDefault="00120181" w:rsidP="00120181">
      <w:pPr>
        <w:widowControl w:val="0"/>
        <w:autoSpaceDE w:val="0"/>
        <w:autoSpaceDN w:val="0"/>
        <w:adjustRightInd w:val="0"/>
        <w:ind w:firstLine="698"/>
        <w:jc w:val="both"/>
      </w:pPr>
      <w:r w:rsidRPr="008E5EED">
        <w:t>В 2021 году проведены капитальные ремонты инженерных коммуникаций,  элементов зданий, систем электроснабжения в школах и детских садах за счет средств местного бюджеты на общую сумму 28 млн. 280 тыс. рублей. (из них МОУ «Ковернинская средняя школа№2» - 11 млн.749 тыс. рублей,  МОУ «Семинская основная школа» - 7 млн. 590 тыс. рублей,  МОУ «Каменская основная школа» - 2млн. 510 тыс. рублей,  МДОУ детский сад «Колосок» 1млн.159 тыс. рублей, МДОУ детский сад «Рябинка» 1млн.217тыс рублей.)</w:t>
      </w:r>
    </w:p>
    <w:p w:rsidR="00120181" w:rsidRPr="008E5EED" w:rsidRDefault="00120181" w:rsidP="00120181">
      <w:pPr>
        <w:widowControl w:val="0"/>
        <w:autoSpaceDE w:val="0"/>
        <w:autoSpaceDN w:val="0"/>
        <w:adjustRightInd w:val="0"/>
        <w:ind w:firstLine="698"/>
        <w:jc w:val="both"/>
      </w:pPr>
      <w:r w:rsidRPr="008E5EED">
        <w:t>Всего на проведение капитальных и текущих ремонтов, создание безопасных условий, обновление материально-технической базы, модернизацию кухонного оборудования было выделено из бюджетов разных уровней  порядка 78 миллионов рублей.</w:t>
      </w:r>
    </w:p>
    <w:p w:rsidR="00120181" w:rsidRPr="008E5EED" w:rsidRDefault="00120181" w:rsidP="00120181">
      <w:pPr>
        <w:widowControl w:val="0"/>
        <w:autoSpaceDE w:val="0"/>
        <w:autoSpaceDN w:val="0"/>
        <w:adjustRightInd w:val="0"/>
        <w:ind w:firstLine="698"/>
        <w:jc w:val="both"/>
      </w:pPr>
      <w:r w:rsidRPr="008E5EED">
        <w:t xml:space="preserve">Ежегодно  в рамках программы «Развитие образования»  обновляется парк  школьных автобусов для подвоза обучающихся, в декабре 2021 года были получены 2 новых школьных автобуса марки Газель. </w:t>
      </w:r>
    </w:p>
    <w:p w:rsidR="00120181" w:rsidRPr="008E5EED" w:rsidRDefault="00120181" w:rsidP="00120181">
      <w:pPr>
        <w:ind w:firstLine="851"/>
        <w:jc w:val="both"/>
      </w:pPr>
      <w:r w:rsidRPr="008E5EED">
        <w:lastRenderedPageBreak/>
        <w:t xml:space="preserve">Во всех учреждениях созданы условия для проведения противоэпидемичесих мероприятий.  </w:t>
      </w:r>
    </w:p>
    <w:p w:rsidR="00120181" w:rsidRPr="008E5EED" w:rsidRDefault="00120181" w:rsidP="00120181">
      <w:pPr>
        <w:shd w:val="clear" w:color="auto" w:fill="FFFFFF"/>
        <w:ind w:firstLine="851"/>
        <w:contextualSpacing/>
        <w:jc w:val="both"/>
        <w:rPr>
          <w:bCs/>
        </w:rPr>
      </w:pPr>
      <w:r w:rsidRPr="008E5EED">
        <w:t>В летний период была организована работа 10 лагерей с дневным пребыванием,</w:t>
      </w:r>
      <w:r w:rsidRPr="008E5EED">
        <w:rPr>
          <w:bCs/>
        </w:rPr>
        <w:t xml:space="preserve"> трудоустроено 64 несовершеннолетних граждан.</w:t>
      </w:r>
    </w:p>
    <w:p w:rsidR="00120181" w:rsidRPr="008E5EED" w:rsidRDefault="00120181" w:rsidP="00120181">
      <w:pPr>
        <w:jc w:val="both"/>
      </w:pPr>
      <w:r w:rsidRPr="008E5EED">
        <w:tab/>
        <w:t>Разработано новое меню бесплатных завтраков для учащихся начальных классов. Всего бесплатными завтраками охвачено 765  учащихся, что составляет 42 % от общего количества обучающихся района.</w:t>
      </w:r>
    </w:p>
    <w:p w:rsidR="00613174" w:rsidRPr="003D6A82" w:rsidRDefault="00613174" w:rsidP="008D71A5">
      <w:pPr>
        <w:spacing w:before="120"/>
        <w:ind w:firstLine="709"/>
        <w:jc w:val="both"/>
        <w:rPr>
          <w:b/>
          <w:bCs/>
        </w:rPr>
      </w:pPr>
      <w:r w:rsidRPr="003D6A82">
        <w:rPr>
          <w:b/>
          <w:bCs/>
          <w:lang w:val="en-US"/>
        </w:rPr>
        <w:t>IV</w:t>
      </w:r>
      <w:r w:rsidRPr="003D6A82">
        <w:rPr>
          <w:b/>
          <w:bCs/>
        </w:rPr>
        <w:t>. Культура</w:t>
      </w:r>
    </w:p>
    <w:p w:rsidR="004D131B" w:rsidRPr="004D131B" w:rsidRDefault="004D131B" w:rsidP="004D131B">
      <w:pPr>
        <w:pStyle w:val="a9"/>
        <w:ind w:left="0" w:firstLine="567"/>
        <w:jc w:val="both"/>
        <w:rPr>
          <w:b/>
        </w:rPr>
      </w:pPr>
      <w:r w:rsidRPr="004D131B">
        <w:t>По состоянию на 1 января 2022 года в Ковернинском муниципальном округе действуют пять, подведомственных отделу культуры администрации Ковернинского муниципального округа, юридических лиц:</w:t>
      </w:r>
    </w:p>
    <w:p w:rsidR="004D131B" w:rsidRPr="004D131B" w:rsidRDefault="004D131B" w:rsidP="004D131B">
      <w:pPr>
        <w:pStyle w:val="af7"/>
        <w:numPr>
          <w:ilvl w:val="0"/>
          <w:numId w:val="12"/>
        </w:numPr>
        <w:shd w:val="clear" w:color="auto" w:fill="FFFFFF"/>
        <w:tabs>
          <w:tab w:val="left" w:pos="851"/>
        </w:tabs>
        <w:spacing w:before="0" w:beforeAutospacing="0" w:after="0" w:afterAutospacing="0"/>
        <w:ind w:left="0" w:firstLine="567"/>
        <w:jc w:val="both"/>
      </w:pPr>
      <w:r w:rsidRPr="004D131B">
        <w:t>Муниципальное учреждение культуры музейно-выставочный центр «Отчина» Ковернинского муниципального округа;</w:t>
      </w:r>
    </w:p>
    <w:p w:rsidR="004D131B" w:rsidRPr="004D131B" w:rsidRDefault="004D131B" w:rsidP="004D131B">
      <w:pPr>
        <w:pStyle w:val="af7"/>
        <w:numPr>
          <w:ilvl w:val="0"/>
          <w:numId w:val="12"/>
        </w:numPr>
        <w:shd w:val="clear" w:color="auto" w:fill="FFFFFF"/>
        <w:tabs>
          <w:tab w:val="left" w:pos="851"/>
        </w:tabs>
        <w:spacing w:before="0" w:beforeAutospacing="0" w:after="0" w:afterAutospacing="0"/>
        <w:ind w:left="0" w:firstLine="567"/>
        <w:jc w:val="both"/>
      </w:pPr>
      <w:r w:rsidRPr="004D131B">
        <w:t>Муниципальное учреждение культуры Ковернинского муниципального района Нижегородской области «Ковернинская централизованная клубная система» (14 филиалов);</w:t>
      </w:r>
    </w:p>
    <w:p w:rsidR="004D131B" w:rsidRPr="004D131B" w:rsidRDefault="004D131B" w:rsidP="004D131B">
      <w:pPr>
        <w:pStyle w:val="af7"/>
        <w:numPr>
          <w:ilvl w:val="0"/>
          <w:numId w:val="12"/>
        </w:numPr>
        <w:shd w:val="clear" w:color="auto" w:fill="FFFFFF"/>
        <w:tabs>
          <w:tab w:val="left" w:pos="851"/>
        </w:tabs>
        <w:spacing w:before="0" w:beforeAutospacing="0" w:after="0" w:afterAutospacing="0"/>
        <w:ind w:left="0" w:firstLine="567"/>
        <w:jc w:val="both"/>
      </w:pPr>
      <w:r w:rsidRPr="004D131B">
        <w:t>Муниципальное учреждение культуры Ковернинского муниципального округа Нижегородской области «Ковернинская централизованная библиотечная система» (16 филиалов);</w:t>
      </w:r>
    </w:p>
    <w:p w:rsidR="004D131B" w:rsidRPr="004D131B" w:rsidRDefault="004D131B" w:rsidP="004D131B">
      <w:pPr>
        <w:pStyle w:val="af7"/>
        <w:numPr>
          <w:ilvl w:val="0"/>
          <w:numId w:val="12"/>
        </w:numPr>
        <w:shd w:val="clear" w:color="auto" w:fill="FFFFFF"/>
        <w:tabs>
          <w:tab w:val="left" w:pos="851"/>
        </w:tabs>
        <w:spacing w:before="0" w:beforeAutospacing="0" w:after="0" w:afterAutospacing="0"/>
        <w:ind w:left="0" w:firstLine="567"/>
        <w:jc w:val="both"/>
      </w:pPr>
      <w:r w:rsidRPr="004D131B">
        <w:t>Муниципальное образовательное учреждение дополнительного образования «Детская художественная школа»;</w:t>
      </w:r>
    </w:p>
    <w:p w:rsidR="004D131B" w:rsidRPr="004D131B" w:rsidRDefault="004D131B" w:rsidP="004D131B">
      <w:pPr>
        <w:pStyle w:val="af7"/>
        <w:numPr>
          <w:ilvl w:val="0"/>
          <w:numId w:val="12"/>
        </w:numPr>
        <w:shd w:val="clear" w:color="auto" w:fill="FFFFFF"/>
        <w:tabs>
          <w:tab w:val="left" w:pos="851"/>
        </w:tabs>
        <w:spacing w:before="0" w:beforeAutospacing="0" w:after="0" w:afterAutospacing="0"/>
        <w:ind w:left="0" w:firstLine="567"/>
        <w:jc w:val="both"/>
      </w:pPr>
      <w:r w:rsidRPr="004D131B">
        <w:t>Муниципальное образовательное учреждение дополнительного образования «Детская музыкальная школа».</w:t>
      </w:r>
    </w:p>
    <w:p w:rsidR="004D131B" w:rsidRPr="004D131B" w:rsidRDefault="004D131B" w:rsidP="004D131B">
      <w:pPr>
        <w:ind w:left="142" w:firstLine="709"/>
        <w:jc w:val="both"/>
      </w:pPr>
      <w:r w:rsidRPr="004D131B">
        <w:t>Величина расходов на культуру в 2021 году составила 68 523,5 тыс. руб., что составляет 6,9 % от общего бюджета округа. В сравнении с прошлым годом финансирование увеличилось на 856,3 тыс. руб.</w:t>
      </w:r>
    </w:p>
    <w:p w:rsidR="004D131B" w:rsidRPr="004D131B" w:rsidRDefault="004D131B" w:rsidP="004D131B">
      <w:pPr>
        <w:ind w:firstLine="567"/>
        <w:jc w:val="both"/>
        <w:rPr>
          <w:rFonts w:eastAsia="Calibri"/>
          <w:b/>
        </w:rPr>
      </w:pPr>
      <w:r w:rsidRPr="004D131B">
        <w:rPr>
          <w:rFonts w:eastAsia="Calibri"/>
          <w:b/>
        </w:rPr>
        <w:t xml:space="preserve">Показатель </w:t>
      </w:r>
      <w:r w:rsidRPr="004D131B">
        <w:rPr>
          <w:b/>
        </w:rPr>
        <w:t>(20.1)</w:t>
      </w:r>
      <w:r w:rsidRPr="004D131B">
        <w:t xml:space="preserve"> </w:t>
      </w:r>
      <w:r w:rsidRPr="004D131B">
        <w:rPr>
          <w:rFonts w:eastAsia="Calibri"/>
          <w:b/>
        </w:rPr>
        <w:t>«Уровень фактической обеспеченности учреждениями культуры в городском округе (муниципальном районе) от нормативной потребности:</w:t>
      </w:r>
      <w:r w:rsidRPr="004D131B">
        <w:rPr>
          <w:b/>
        </w:rPr>
        <w:t xml:space="preserve"> клубами и учреждениями клубного типа</w:t>
      </w:r>
      <w:r w:rsidRPr="004D131B">
        <w:rPr>
          <w:rFonts w:eastAsia="Calibri"/>
          <w:b/>
        </w:rPr>
        <w:t>» по результатам 2021 года составил 100 %</w:t>
      </w:r>
    </w:p>
    <w:p w:rsidR="004D131B" w:rsidRPr="004D131B" w:rsidRDefault="004D131B" w:rsidP="004D131B">
      <w:pPr>
        <w:ind w:firstLine="567"/>
        <w:jc w:val="both"/>
        <w:rPr>
          <w:rFonts w:eastAsia="Calibri"/>
          <w:b/>
        </w:rPr>
      </w:pPr>
      <w:r w:rsidRPr="004D131B">
        <w:rPr>
          <w:rFonts w:eastAsia="Calibri"/>
        </w:rPr>
        <w:t xml:space="preserve">        </w:t>
      </w:r>
      <w:r w:rsidRPr="004D131B">
        <w:rPr>
          <w:rFonts w:eastAsia="Calibri"/>
          <w:b/>
        </w:rPr>
        <w:t xml:space="preserve">Основные мероприятия по улучшению показателя в 2021 году: </w:t>
      </w:r>
    </w:p>
    <w:p w:rsidR="004D131B" w:rsidRPr="004D131B" w:rsidRDefault="004D131B" w:rsidP="004D131B">
      <w:pPr>
        <w:pStyle w:val="a9"/>
        <w:ind w:left="0" w:firstLine="567"/>
        <w:jc w:val="both"/>
        <w:rPr>
          <w:rFonts w:eastAsia="Calibri"/>
          <w:b/>
        </w:rPr>
      </w:pPr>
      <w:r w:rsidRPr="004D131B">
        <w:rPr>
          <w:rFonts w:eastAsia="Calibri"/>
          <w:b/>
        </w:rPr>
        <w:t>1. Активизирование привлечения внебюджетных средств:</w:t>
      </w:r>
    </w:p>
    <w:p w:rsidR="004D131B" w:rsidRPr="004D131B" w:rsidRDefault="004D131B" w:rsidP="004D131B">
      <w:pPr>
        <w:pStyle w:val="af2"/>
        <w:numPr>
          <w:ilvl w:val="0"/>
          <w:numId w:val="22"/>
        </w:numPr>
        <w:shd w:val="clear" w:color="auto" w:fill="FFFFFF" w:themeFill="background1"/>
        <w:tabs>
          <w:tab w:val="left" w:pos="851"/>
        </w:tabs>
        <w:spacing w:after="0" w:line="240" w:lineRule="auto"/>
        <w:ind w:left="0" w:firstLine="567"/>
        <w:jc w:val="both"/>
        <w:rPr>
          <w:color w:val="auto"/>
          <w:lang w:eastAsia="ar-SA"/>
        </w:rPr>
      </w:pPr>
      <w:r w:rsidRPr="004D131B">
        <w:rPr>
          <w:color w:val="auto"/>
          <w:lang w:eastAsia="ar-SA"/>
        </w:rPr>
        <w:t>В рамках национального проекта «Культура» проведен капитальный ремонт фасада Горевского СДК на сумму 1181,9 тыс. руб., в т.ч.: ФБ – 874,6 тыс.руб., ОБ – 245,5 тыс.руб.,МБ –61,5 тыс.руб.</w:t>
      </w:r>
    </w:p>
    <w:p w:rsidR="004D131B" w:rsidRPr="004D131B" w:rsidRDefault="004D131B" w:rsidP="004D131B">
      <w:pPr>
        <w:pStyle w:val="af2"/>
        <w:numPr>
          <w:ilvl w:val="0"/>
          <w:numId w:val="22"/>
        </w:numPr>
        <w:shd w:val="clear" w:color="auto" w:fill="FFFFFF"/>
        <w:tabs>
          <w:tab w:val="left" w:pos="851"/>
        </w:tabs>
        <w:spacing w:after="0" w:line="240" w:lineRule="auto"/>
        <w:ind w:left="0" w:firstLine="567"/>
        <w:jc w:val="both"/>
        <w:rPr>
          <w:color w:val="auto"/>
          <w:lang w:eastAsia="ar-SA"/>
        </w:rPr>
      </w:pPr>
      <w:r w:rsidRPr="004D131B">
        <w:rPr>
          <w:color w:val="auto"/>
          <w:lang w:eastAsia="ar-SA"/>
        </w:rPr>
        <w:t>В рамках партийного проекта «Культура малой Родины» приобретено звуковое и мультимедийное оборудование в Большекрутовский СДК и световое оборудование в Центр досуга р.п. Ковернино на общую сумму 687,3 тыс. руб., в т. ч.: ФБ – 477,6 тыс. руб., ОБ – 167,8 тыс. руб., МБ – 41,9 тыс. руб.</w:t>
      </w:r>
    </w:p>
    <w:p w:rsidR="004D131B" w:rsidRPr="004D131B" w:rsidRDefault="004D131B" w:rsidP="004D131B">
      <w:pPr>
        <w:pStyle w:val="a9"/>
        <w:ind w:left="0" w:firstLine="567"/>
        <w:jc w:val="both"/>
      </w:pPr>
    </w:p>
    <w:p w:rsidR="004D131B" w:rsidRPr="004D131B" w:rsidRDefault="004D131B" w:rsidP="004D131B">
      <w:pPr>
        <w:pStyle w:val="a9"/>
        <w:ind w:left="0" w:firstLine="567"/>
        <w:jc w:val="both"/>
        <w:rPr>
          <w:b/>
        </w:rPr>
      </w:pPr>
      <w:r w:rsidRPr="004D131B">
        <w:rPr>
          <w:rFonts w:eastAsia="Calibri"/>
          <w:b/>
        </w:rPr>
        <w:t xml:space="preserve">2. </w:t>
      </w:r>
      <w:r w:rsidRPr="004D131B">
        <w:rPr>
          <w:b/>
        </w:rPr>
        <w:t>Участие в региональных, межрегиональных, всероссийских культурных проектах и акциях, в том числе:</w:t>
      </w:r>
    </w:p>
    <w:p w:rsidR="004D131B" w:rsidRPr="004D131B" w:rsidRDefault="004D131B" w:rsidP="004D131B">
      <w:pPr>
        <w:pStyle w:val="a9"/>
        <w:ind w:left="0" w:firstLine="567"/>
        <w:jc w:val="both"/>
      </w:pPr>
      <w:r w:rsidRPr="004D131B">
        <w:t>3 - областных конкурса</w:t>
      </w:r>
    </w:p>
    <w:p w:rsidR="004D131B" w:rsidRPr="004D131B" w:rsidRDefault="004D131B" w:rsidP="004D131B">
      <w:pPr>
        <w:pStyle w:val="a9"/>
        <w:ind w:left="0" w:firstLine="567"/>
        <w:jc w:val="both"/>
      </w:pPr>
      <w:r w:rsidRPr="004D131B">
        <w:t>1 - межрайонный конкурс</w:t>
      </w:r>
    </w:p>
    <w:p w:rsidR="004D131B" w:rsidRPr="004D131B" w:rsidRDefault="004D131B" w:rsidP="004D131B">
      <w:pPr>
        <w:pStyle w:val="a9"/>
        <w:ind w:left="0" w:firstLine="567"/>
        <w:jc w:val="both"/>
      </w:pPr>
      <w:r w:rsidRPr="004D131B">
        <w:t xml:space="preserve">Организовано: 1181 мероприятие, количество посещений - 33706 чел., участников клубных формирований – 1607 чел., посещений киносеансов – 7201 чел. </w:t>
      </w:r>
    </w:p>
    <w:p w:rsidR="004D131B" w:rsidRPr="004D131B" w:rsidRDefault="004D131B" w:rsidP="004D131B">
      <w:pPr>
        <w:tabs>
          <w:tab w:val="left" w:pos="851"/>
        </w:tabs>
        <w:ind w:firstLine="567"/>
        <w:jc w:val="both"/>
        <w:rPr>
          <w:b/>
        </w:rPr>
      </w:pPr>
      <w:r w:rsidRPr="004D131B">
        <w:rPr>
          <w:b/>
        </w:rPr>
        <w:t>Поведен ряд капитальных ремонтных работ из средств районного бюджета:</w:t>
      </w:r>
    </w:p>
    <w:p w:rsidR="004D131B" w:rsidRPr="004D131B" w:rsidRDefault="004D131B" w:rsidP="004D131B">
      <w:pPr>
        <w:pStyle w:val="af7"/>
        <w:numPr>
          <w:ilvl w:val="0"/>
          <w:numId w:val="24"/>
        </w:numPr>
        <w:spacing w:before="0" w:beforeAutospacing="0" w:after="0" w:afterAutospacing="0"/>
        <w:ind w:left="459"/>
        <w:jc w:val="both"/>
      </w:pPr>
      <w:r w:rsidRPr="004D131B">
        <w:t>Капитальный ремонт стены и кровли подвала Понуровского СДК на общую сумму 166 400 руб. (средства МБ).</w:t>
      </w:r>
    </w:p>
    <w:p w:rsidR="004D131B" w:rsidRPr="004D131B" w:rsidRDefault="004D131B" w:rsidP="004D131B">
      <w:pPr>
        <w:pStyle w:val="af7"/>
        <w:numPr>
          <w:ilvl w:val="0"/>
          <w:numId w:val="24"/>
        </w:numPr>
        <w:spacing w:before="0" w:beforeAutospacing="0" w:after="0" w:afterAutospacing="0"/>
        <w:ind w:left="459"/>
        <w:jc w:val="both"/>
      </w:pPr>
      <w:r w:rsidRPr="004D131B">
        <w:t>Капитальный ремонт наружной канализации и водопровода Большекрутовского СДК на общую сумму 192 500 руб. (средства МБ).</w:t>
      </w:r>
    </w:p>
    <w:p w:rsidR="004D131B" w:rsidRPr="004D131B" w:rsidRDefault="004D131B" w:rsidP="004D131B">
      <w:pPr>
        <w:pStyle w:val="af7"/>
        <w:numPr>
          <w:ilvl w:val="0"/>
          <w:numId w:val="24"/>
        </w:numPr>
        <w:spacing w:before="0" w:beforeAutospacing="0" w:after="0" w:afterAutospacing="0"/>
        <w:ind w:left="459"/>
        <w:jc w:val="both"/>
      </w:pPr>
      <w:r w:rsidRPr="004D131B">
        <w:t>Ремонт входной группы Гавриловского СДК на сумму 59700 руб. (средства МБ).</w:t>
      </w:r>
    </w:p>
    <w:p w:rsidR="004D131B" w:rsidRPr="004D131B" w:rsidRDefault="004D131B" w:rsidP="004D131B">
      <w:pPr>
        <w:jc w:val="both"/>
        <w:rPr>
          <w:b/>
        </w:rPr>
      </w:pPr>
    </w:p>
    <w:p w:rsidR="004D131B" w:rsidRPr="004D131B" w:rsidRDefault="004D131B" w:rsidP="004D131B">
      <w:pPr>
        <w:ind w:firstLine="567"/>
        <w:jc w:val="both"/>
        <w:rPr>
          <w:rFonts w:eastAsia="Calibri"/>
        </w:rPr>
      </w:pPr>
      <w:r w:rsidRPr="004D131B">
        <w:rPr>
          <w:rFonts w:eastAsia="Calibri"/>
          <w:b/>
        </w:rPr>
        <w:t xml:space="preserve">Показатель </w:t>
      </w:r>
      <w:r w:rsidRPr="004D131B">
        <w:rPr>
          <w:b/>
          <w:color w:val="000000" w:themeColor="text1"/>
        </w:rPr>
        <w:t xml:space="preserve">(20.2) </w:t>
      </w:r>
      <w:r w:rsidRPr="004D131B">
        <w:rPr>
          <w:rFonts w:eastAsia="Calibri"/>
          <w:b/>
        </w:rPr>
        <w:t xml:space="preserve">«Уровень фактической обеспеченности библиотеками в муниципальном районе от нормативной потребности» </w:t>
      </w:r>
      <w:r w:rsidRPr="004D131B">
        <w:rPr>
          <w:b/>
        </w:rPr>
        <w:t xml:space="preserve">по результатам 2021 года составил </w:t>
      </w:r>
      <w:r w:rsidRPr="004D131B">
        <w:rPr>
          <w:b/>
          <w:color w:val="FF0000"/>
        </w:rPr>
        <w:t> </w:t>
      </w:r>
      <w:r w:rsidRPr="004D131B">
        <w:rPr>
          <w:b/>
          <w:bCs/>
        </w:rPr>
        <w:t>100%</w:t>
      </w:r>
      <w:r w:rsidRPr="004D131B">
        <w:rPr>
          <w:b/>
        </w:rPr>
        <w:t>.</w:t>
      </w:r>
    </w:p>
    <w:p w:rsidR="004D131B" w:rsidRPr="004D131B" w:rsidRDefault="004D131B" w:rsidP="004D131B">
      <w:pPr>
        <w:ind w:firstLine="567"/>
        <w:jc w:val="both"/>
        <w:rPr>
          <w:rFonts w:eastAsia="Calibri"/>
          <w:b/>
        </w:rPr>
      </w:pPr>
      <w:r w:rsidRPr="004D131B">
        <w:rPr>
          <w:rFonts w:eastAsia="Calibri"/>
          <w:b/>
        </w:rPr>
        <w:t xml:space="preserve">Основные мероприятия по улучшению показателя в 2021 году: </w:t>
      </w:r>
    </w:p>
    <w:p w:rsidR="004D131B" w:rsidRPr="004D131B" w:rsidRDefault="004D131B" w:rsidP="004D131B">
      <w:pPr>
        <w:pStyle w:val="a9"/>
        <w:ind w:left="567"/>
        <w:jc w:val="both"/>
        <w:rPr>
          <w:rFonts w:eastAsia="Calibri"/>
          <w:b/>
        </w:rPr>
      </w:pPr>
      <w:r w:rsidRPr="004D131B">
        <w:rPr>
          <w:rFonts w:eastAsia="Calibri"/>
          <w:b/>
        </w:rPr>
        <w:lastRenderedPageBreak/>
        <w:t xml:space="preserve">1. Активизирование привлечения внебюджетных средств </w:t>
      </w:r>
    </w:p>
    <w:p w:rsidR="004D131B" w:rsidRPr="004D131B" w:rsidRDefault="004D131B" w:rsidP="004D131B">
      <w:pPr>
        <w:pStyle w:val="af2"/>
        <w:numPr>
          <w:ilvl w:val="0"/>
          <w:numId w:val="22"/>
        </w:numPr>
        <w:shd w:val="clear" w:color="auto" w:fill="FFFFFF" w:themeFill="background1"/>
        <w:tabs>
          <w:tab w:val="left" w:pos="851"/>
        </w:tabs>
        <w:spacing w:after="0" w:line="240" w:lineRule="auto"/>
        <w:ind w:left="0" w:firstLine="567"/>
        <w:jc w:val="both"/>
        <w:rPr>
          <w:color w:val="auto"/>
          <w:lang w:eastAsia="ar-SA"/>
        </w:rPr>
      </w:pPr>
      <w:r w:rsidRPr="004D131B">
        <w:rPr>
          <w:color w:val="auto"/>
          <w:lang w:eastAsia="ar-SA"/>
        </w:rPr>
        <w:t>В рамках национального проекта «Культура» создана модельная муниципальная библиотека на базе Скоробогатовской сельской библиотеки – филиал «МУК» Ковернинская ЦБС» на средства федерального бюджета 5000,00 тыс. руб.</w:t>
      </w:r>
    </w:p>
    <w:p w:rsidR="004D131B" w:rsidRPr="004D131B" w:rsidRDefault="004D131B" w:rsidP="004D131B">
      <w:pPr>
        <w:pStyle w:val="af2"/>
        <w:numPr>
          <w:ilvl w:val="0"/>
          <w:numId w:val="22"/>
        </w:numPr>
        <w:shd w:val="clear" w:color="auto" w:fill="FFFFFF"/>
        <w:tabs>
          <w:tab w:val="left" w:pos="851"/>
        </w:tabs>
        <w:spacing w:after="0" w:line="240" w:lineRule="auto"/>
        <w:ind w:left="0" w:firstLine="567"/>
        <w:jc w:val="both"/>
        <w:rPr>
          <w:color w:val="auto"/>
          <w:lang w:eastAsia="ar-SA"/>
        </w:rPr>
      </w:pPr>
      <w:r w:rsidRPr="004D131B">
        <w:rPr>
          <w:color w:val="auto"/>
          <w:lang w:eastAsia="ar-SA"/>
        </w:rPr>
        <w:t>В рамках национального проекта «Культура» Федеральный проект «Творческие люди» получена субсидия на поддержку отрасли культуры  (государственная поддержка лучших работников сельских учреждений культуры и лучших сельских учреждений культуры) общая сумма 72,0 тыс. руб., в т.ч.: ФБ – 50,0 тыс. руб., ОБ – 17,6 тыс. руб., МБ – 4,4 тыс. руб.</w:t>
      </w:r>
    </w:p>
    <w:p w:rsidR="004D131B" w:rsidRPr="004D131B" w:rsidRDefault="004D131B" w:rsidP="004D131B">
      <w:pPr>
        <w:pStyle w:val="af2"/>
        <w:numPr>
          <w:ilvl w:val="0"/>
          <w:numId w:val="22"/>
        </w:numPr>
        <w:shd w:val="clear" w:color="auto" w:fill="FFFFFF"/>
        <w:tabs>
          <w:tab w:val="left" w:pos="851"/>
        </w:tabs>
        <w:spacing w:after="0" w:line="240" w:lineRule="auto"/>
        <w:ind w:left="0" w:firstLine="567"/>
        <w:jc w:val="both"/>
        <w:rPr>
          <w:color w:val="auto"/>
          <w:lang w:eastAsia="ar-SA"/>
        </w:rPr>
      </w:pPr>
      <w:r w:rsidRPr="004D131B">
        <w:rPr>
          <w:color w:val="auto"/>
          <w:lang w:eastAsia="ar-SA"/>
        </w:rPr>
        <w:t>В рамках субсидии на комплектование книжных фондов увеличен   книжный фонд  МУК «Ковернинская ЦБС» на сумму 73,2 тыс. руб. в т.ч.: ФБ-50,8 тыс. руб., ОБ-17,9 тыс. руб., МБ-4,5 тыс. руб.</w:t>
      </w:r>
    </w:p>
    <w:p w:rsidR="004D131B" w:rsidRPr="004D131B" w:rsidRDefault="004D131B" w:rsidP="004D131B">
      <w:pPr>
        <w:pStyle w:val="af2"/>
        <w:numPr>
          <w:ilvl w:val="0"/>
          <w:numId w:val="22"/>
        </w:numPr>
        <w:shd w:val="clear" w:color="auto" w:fill="FFFFFF"/>
        <w:tabs>
          <w:tab w:val="left" w:pos="851"/>
        </w:tabs>
        <w:spacing w:after="0" w:line="240" w:lineRule="auto"/>
        <w:ind w:left="0" w:firstLine="567"/>
        <w:jc w:val="both"/>
        <w:rPr>
          <w:color w:val="auto"/>
          <w:lang w:eastAsia="ar-SA"/>
        </w:rPr>
      </w:pPr>
    </w:p>
    <w:p w:rsidR="004D131B" w:rsidRPr="004D131B" w:rsidRDefault="004D131B" w:rsidP="004D131B">
      <w:pPr>
        <w:tabs>
          <w:tab w:val="left" w:pos="851"/>
        </w:tabs>
        <w:ind w:firstLine="567"/>
        <w:jc w:val="both"/>
      </w:pPr>
      <w:r w:rsidRPr="004D131B">
        <w:t>По состоянию на 1 января 2022  года в  Централизованной библиотечной системе на базе сельских библиотек создано 10 сельских информационных центра (СИЦ) с доступом в интернет.</w:t>
      </w:r>
    </w:p>
    <w:p w:rsidR="004D131B" w:rsidRPr="004D131B" w:rsidRDefault="004D131B" w:rsidP="004D131B">
      <w:pPr>
        <w:tabs>
          <w:tab w:val="left" w:pos="851"/>
        </w:tabs>
        <w:ind w:firstLine="567"/>
        <w:jc w:val="both"/>
        <w:rPr>
          <w:b/>
        </w:rPr>
      </w:pPr>
      <w:r w:rsidRPr="004D131B">
        <w:rPr>
          <w:b/>
        </w:rPr>
        <w:t>Поведен ряд капитальных ремонтных работ из средств бюджета</w:t>
      </w:r>
      <w:r>
        <w:rPr>
          <w:b/>
        </w:rPr>
        <w:t xml:space="preserve"> округа</w:t>
      </w:r>
      <w:r w:rsidRPr="004D131B">
        <w:rPr>
          <w:b/>
        </w:rPr>
        <w:t>:</w:t>
      </w:r>
    </w:p>
    <w:p w:rsidR="004D131B" w:rsidRPr="004D131B" w:rsidRDefault="004D131B" w:rsidP="004D131B">
      <w:pPr>
        <w:pStyle w:val="af2"/>
        <w:numPr>
          <w:ilvl w:val="0"/>
          <w:numId w:val="22"/>
        </w:numPr>
        <w:shd w:val="clear" w:color="auto" w:fill="FFFFFF" w:themeFill="background1"/>
        <w:tabs>
          <w:tab w:val="left" w:pos="851"/>
        </w:tabs>
        <w:spacing w:after="0" w:line="240" w:lineRule="auto"/>
        <w:ind w:left="0" w:firstLine="567"/>
        <w:jc w:val="both"/>
        <w:rPr>
          <w:color w:val="auto"/>
          <w:lang w:eastAsia="ar-SA"/>
        </w:rPr>
      </w:pPr>
      <w:r w:rsidRPr="004D131B">
        <w:rPr>
          <w:color w:val="auto"/>
          <w:lang w:eastAsia="ar-SA"/>
        </w:rPr>
        <w:t>Произведена замена окон на ПВХ в Большекрутовской, Гавриловской, Семинской сельских библиотеках на общую сумму 443 870 руб. (средства МБ).</w:t>
      </w:r>
    </w:p>
    <w:p w:rsidR="004D131B" w:rsidRPr="004D131B" w:rsidRDefault="004D131B" w:rsidP="004D131B">
      <w:pPr>
        <w:pStyle w:val="af2"/>
        <w:numPr>
          <w:ilvl w:val="0"/>
          <w:numId w:val="22"/>
        </w:numPr>
        <w:shd w:val="clear" w:color="auto" w:fill="FFFFFF" w:themeFill="background1"/>
        <w:tabs>
          <w:tab w:val="left" w:pos="851"/>
        </w:tabs>
        <w:spacing w:after="0" w:line="240" w:lineRule="auto"/>
        <w:ind w:left="0" w:firstLine="567"/>
        <w:jc w:val="both"/>
        <w:rPr>
          <w:color w:val="auto"/>
          <w:lang w:eastAsia="ar-SA"/>
        </w:rPr>
      </w:pPr>
      <w:r w:rsidRPr="004D131B">
        <w:rPr>
          <w:color w:val="auto"/>
          <w:lang w:eastAsia="ar-SA"/>
        </w:rPr>
        <w:t>Ремонт отопления в центральной библиотеке р.п. Ковернино на общую сумму 8 000 руб. (средства МБ).</w:t>
      </w:r>
    </w:p>
    <w:p w:rsidR="004D131B" w:rsidRPr="004D131B" w:rsidRDefault="004D131B" w:rsidP="004D131B">
      <w:pPr>
        <w:pStyle w:val="Default"/>
        <w:jc w:val="center"/>
        <w:rPr>
          <w:rFonts w:eastAsia="Times New Roman"/>
          <w:b/>
        </w:rPr>
      </w:pPr>
      <w:r w:rsidRPr="004D131B">
        <w:rPr>
          <w:rFonts w:eastAsia="Times New Roman"/>
          <w:b/>
          <w:bCs/>
          <w:iCs/>
        </w:rPr>
        <w:t>Абсолютные показатели</w:t>
      </w:r>
      <w:r w:rsidRPr="004D131B">
        <w:rPr>
          <w:rFonts w:eastAsia="Times New Roman"/>
          <w:b/>
        </w:rPr>
        <w:t> деятельности муниципальных библиотек:</w:t>
      </w:r>
    </w:p>
    <w:p w:rsidR="004D131B" w:rsidRPr="004D131B" w:rsidRDefault="004D131B" w:rsidP="004D131B">
      <w:pPr>
        <w:pStyle w:val="a9"/>
        <w:numPr>
          <w:ilvl w:val="0"/>
          <w:numId w:val="15"/>
        </w:numPr>
        <w:tabs>
          <w:tab w:val="left" w:pos="851"/>
        </w:tabs>
        <w:ind w:left="0" w:firstLine="567"/>
        <w:contextualSpacing/>
        <w:jc w:val="both"/>
      </w:pPr>
      <w:r w:rsidRPr="004D131B">
        <w:t xml:space="preserve">количество зарегистрированных пользователей – 11220 чел., в т.ч. удаленных – 1641 чел. </w:t>
      </w:r>
    </w:p>
    <w:p w:rsidR="004D131B" w:rsidRPr="004D131B" w:rsidRDefault="004D131B" w:rsidP="004D131B">
      <w:pPr>
        <w:pStyle w:val="a9"/>
        <w:numPr>
          <w:ilvl w:val="0"/>
          <w:numId w:val="15"/>
        </w:numPr>
        <w:tabs>
          <w:tab w:val="left" w:pos="851"/>
        </w:tabs>
        <w:ind w:left="0" w:firstLine="567"/>
        <w:contextualSpacing/>
        <w:jc w:val="both"/>
      </w:pPr>
      <w:r w:rsidRPr="004D131B">
        <w:t>количество посещений библиотек - 121974, в том числе культурно-просветительных мероприятий – 12659;</w:t>
      </w:r>
    </w:p>
    <w:p w:rsidR="004D131B" w:rsidRPr="004D131B" w:rsidRDefault="004D131B" w:rsidP="004D131B">
      <w:pPr>
        <w:pStyle w:val="a9"/>
        <w:numPr>
          <w:ilvl w:val="0"/>
          <w:numId w:val="15"/>
        </w:numPr>
        <w:tabs>
          <w:tab w:val="left" w:pos="851"/>
        </w:tabs>
        <w:ind w:left="0" w:firstLine="567"/>
        <w:contextualSpacing/>
        <w:jc w:val="both"/>
      </w:pPr>
      <w:r w:rsidRPr="004D131B">
        <w:t xml:space="preserve"> количество обращений к библиотеке удаленных пользователей, в том числе обращений к веб-сайту – 3390; </w:t>
      </w:r>
    </w:p>
    <w:p w:rsidR="004D131B" w:rsidRPr="004D131B" w:rsidRDefault="004D131B" w:rsidP="004D131B">
      <w:pPr>
        <w:pStyle w:val="a9"/>
        <w:numPr>
          <w:ilvl w:val="0"/>
          <w:numId w:val="15"/>
        </w:numPr>
        <w:tabs>
          <w:tab w:val="left" w:pos="851"/>
        </w:tabs>
        <w:ind w:left="0" w:firstLine="567"/>
        <w:contextualSpacing/>
        <w:jc w:val="both"/>
      </w:pPr>
      <w:r w:rsidRPr="004D131B">
        <w:t>количество выданных (просмотренных) документов –246720 экз.</w:t>
      </w:r>
    </w:p>
    <w:p w:rsidR="004D131B" w:rsidRPr="004D131B" w:rsidRDefault="004D131B" w:rsidP="004D131B">
      <w:pPr>
        <w:pStyle w:val="a9"/>
        <w:numPr>
          <w:ilvl w:val="0"/>
          <w:numId w:val="15"/>
        </w:numPr>
        <w:tabs>
          <w:tab w:val="left" w:pos="851"/>
        </w:tabs>
        <w:ind w:left="0" w:firstLine="567"/>
        <w:contextualSpacing/>
        <w:jc w:val="both"/>
      </w:pPr>
      <w:r w:rsidRPr="004D131B">
        <w:t>количество выданных справок и предоставленных консультаций посетителям библиотек – 5641.</w:t>
      </w:r>
    </w:p>
    <w:p w:rsidR="004D131B" w:rsidRPr="004D131B" w:rsidRDefault="004D131B" w:rsidP="004D131B">
      <w:pPr>
        <w:tabs>
          <w:tab w:val="left" w:pos="851"/>
        </w:tabs>
        <w:ind w:firstLine="567"/>
        <w:jc w:val="both"/>
        <w:rPr>
          <w:color w:val="000000"/>
        </w:rPr>
      </w:pPr>
      <w:r w:rsidRPr="004D131B">
        <w:rPr>
          <w:bCs/>
          <w:color w:val="000000"/>
        </w:rPr>
        <w:t>   Относительные показатели</w:t>
      </w:r>
      <w:r w:rsidRPr="004D131B">
        <w:rPr>
          <w:color w:val="000000"/>
        </w:rPr>
        <w:t> деятельности муниципальных библиотек:</w:t>
      </w:r>
    </w:p>
    <w:p w:rsidR="004D131B" w:rsidRPr="004D131B" w:rsidRDefault="004D131B" w:rsidP="004D131B">
      <w:pPr>
        <w:pStyle w:val="Default"/>
        <w:numPr>
          <w:ilvl w:val="0"/>
          <w:numId w:val="16"/>
        </w:numPr>
        <w:tabs>
          <w:tab w:val="left" w:pos="851"/>
        </w:tabs>
        <w:ind w:left="0" w:firstLine="567"/>
        <w:jc w:val="both"/>
        <w:rPr>
          <w:rFonts w:eastAsia="Times New Roman"/>
          <w:color w:val="auto"/>
        </w:rPr>
      </w:pPr>
      <w:r w:rsidRPr="004D131B">
        <w:rPr>
          <w:rFonts w:eastAsia="Times New Roman"/>
          <w:color w:val="auto"/>
        </w:rPr>
        <w:t xml:space="preserve">читаемость – </w:t>
      </w:r>
      <w:r w:rsidRPr="004D131B">
        <w:rPr>
          <w:color w:val="auto"/>
        </w:rPr>
        <w:t>21,99</w:t>
      </w:r>
    </w:p>
    <w:p w:rsidR="004D131B" w:rsidRPr="004D131B" w:rsidRDefault="004D131B" w:rsidP="004D131B">
      <w:pPr>
        <w:pStyle w:val="Default"/>
        <w:numPr>
          <w:ilvl w:val="0"/>
          <w:numId w:val="16"/>
        </w:numPr>
        <w:tabs>
          <w:tab w:val="left" w:pos="851"/>
        </w:tabs>
        <w:ind w:left="0" w:firstLine="567"/>
        <w:jc w:val="both"/>
        <w:rPr>
          <w:rFonts w:eastAsia="Times New Roman"/>
          <w:color w:val="auto"/>
        </w:rPr>
      </w:pPr>
      <w:r w:rsidRPr="004D131B">
        <w:rPr>
          <w:rFonts w:eastAsia="Times New Roman"/>
          <w:color w:val="auto"/>
        </w:rPr>
        <w:t xml:space="preserve">обращаемость – </w:t>
      </w:r>
      <w:r w:rsidRPr="004D131B">
        <w:rPr>
          <w:color w:val="auto"/>
        </w:rPr>
        <w:t>1,46</w:t>
      </w:r>
    </w:p>
    <w:p w:rsidR="004D131B" w:rsidRPr="004D131B" w:rsidRDefault="004D131B" w:rsidP="004D131B">
      <w:pPr>
        <w:pStyle w:val="Default"/>
        <w:numPr>
          <w:ilvl w:val="0"/>
          <w:numId w:val="16"/>
        </w:numPr>
        <w:tabs>
          <w:tab w:val="left" w:pos="851"/>
        </w:tabs>
        <w:ind w:left="0" w:firstLine="567"/>
        <w:jc w:val="both"/>
        <w:rPr>
          <w:rFonts w:eastAsia="Times New Roman"/>
          <w:color w:val="auto"/>
        </w:rPr>
      </w:pPr>
      <w:r w:rsidRPr="004D131B">
        <w:rPr>
          <w:rFonts w:eastAsia="Times New Roman"/>
          <w:color w:val="auto"/>
        </w:rPr>
        <w:t xml:space="preserve">посещаемость – </w:t>
      </w:r>
      <w:r w:rsidRPr="004D131B">
        <w:rPr>
          <w:color w:val="auto"/>
        </w:rPr>
        <w:t>10,9</w:t>
      </w:r>
    </w:p>
    <w:p w:rsidR="004D131B" w:rsidRPr="004D131B" w:rsidRDefault="004D131B" w:rsidP="004D131B">
      <w:pPr>
        <w:pStyle w:val="Default"/>
        <w:numPr>
          <w:ilvl w:val="0"/>
          <w:numId w:val="16"/>
        </w:numPr>
        <w:tabs>
          <w:tab w:val="left" w:pos="851"/>
        </w:tabs>
        <w:ind w:left="0" w:firstLine="567"/>
        <w:jc w:val="both"/>
        <w:rPr>
          <w:rFonts w:eastAsia="Times New Roman"/>
          <w:color w:val="auto"/>
        </w:rPr>
      </w:pPr>
      <w:r w:rsidRPr="004D131B">
        <w:rPr>
          <w:color w:val="auto"/>
        </w:rPr>
        <w:t>д</w:t>
      </w:r>
      <w:r w:rsidRPr="004D131B">
        <w:rPr>
          <w:rFonts w:eastAsia="Times New Roman"/>
          <w:color w:val="auto"/>
        </w:rPr>
        <w:t xml:space="preserve">окументообеспеченность: на читателя - </w:t>
      </w:r>
      <w:r w:rsidRPr="004D131B">
        <w:rPr>
          <w:color w:val="auto"/>
        </w:rPr>
        <w:t>15,</w:t>
      </w:r>
      <w:r w:rsidRPr="004D131B">
        <w:rPr>
          <w:rFonts w:eastAsia="Times New Roman"/>
          <w:color w:val="auto"/>
        </w:rPr>
        <w:t xml:space="preserve">  на жителя - </w:t>
      </w:r>
      <w:r w:rsidRPr="004D131B">
        <w:rPr>
          <w:color w:val="auto"/>
        </w:rPr>
        <w:t>9,4.</w:t>
      </w:r>
    </w:p>
    <w:p w:rsidR="004D131B" w:rsidRPr="004D131B" w:rsidRDefault="004D131B" w:rsidP="004D131B">
      <w:pPr>
        <w:pStyle w:val="a9"/>
        <w:tabs>
          <w:tab w:val="left" w:pos="851"/>
        </w:tabs>
        <w:ind w:left="567"/>
        <w:jc w:val="both"/>
      </w:pPr>
    </w:p>
    <w:p w:rsidR="004D131B" w:rsidRPr="004D131B" w:rsidRDefault="004D131B" w:rsidP="004D131B">
      <w:pPr>
        <w:pStyle w:val="af2"/>
        <w:spacing w:after="0" w:line="240" w:lineRule="auto"/>
        <w:ind w:firstLine="567"/>
        <w:rPr>
          <w:b/>
          <w:color w:val="auto"/>
        </w:rPr>
      </w:pPr>
      <w:r w:rsidRPr="004D131B">
        <w:rPr>
          <w:b/>
          <w:color w:val="auto"/>
        </w:rPr>
        <w:t>2. Участие в региональных, межрегиональных, всероссийских культурных проектах и акциях, в том числе:</w:t>
      </w:r>
    </w:p>
    <w:p w:rsidR="004D131B" w:rsidRPr="004D131B" w:rsidRDefault="004D131B" w:rsidP="004D131B">
      <w:pPr>
        <w:pStyle w:val="af2"/>
        <w:numPr>
          <w:ilvl w:val="0"/>
          <w:numId w:val="25"/>
        </w:numPr>
        <w:suppressAutoHyphens w:val="0"/>
        <w:spacing w:after="0" w:line="240" w:lineRule="auto"/>
        <w:ind w:left="851"/>
        <w:jc w:val="both"/>
        <w:rPr>
          <w:color w:val="auto"/>
          <w:lang w:eastAsia="ar-SA"/>
        </w:rPr>
      </w:pPr>
      <w:r w:rsidRPr="004D131B">
        <w:rPr>
          <w:color w:val="auto"/>
          <w:lang w:eastAsia="ar-SA"/>
        </w:rPr>
        <w:t>в 6 Всероссийских акциях (1675 участников)</w:t>
      </w:r>
    </w:p>
    <w:p w:rsidR="004D131B" w:rsidRPr="004D131B" w:rsidRDefault="004D131B" w:rsidP="004D131B">
      <w:pPr>
        <w:pStyle w:val="af2"/>
        <w:numPr>
          <w:ilvl w:val="0"/>
          <w:numId w:val="25"/>
        </w:numPr>
        <w:suppressAutoHyphens w:val="0"/>
        <w:spacing w:after="0" w:line="240" w:lineRule="auto"/>
        <w:ind w:left="459"/>
        <w:jc w:val="both"/>
        <w:rPr>
          <w:color w:val="auto"/>
          <w:lang w:eastAsia="ar-SA"/>
        </w:rPr>
      </w:pPr>
      <w:r w:rsidRPr="004D131B">
        <w:rPr>
          <w:color w:val="auto"/>
          <w:lang w:eastAsia="ar-SA"/>
        </w:rPr>
        <w:t>в 1 Всероссийском месячнике (2685 участников),</w:t>
      </w:r>
    </w:p>
    <w:p w:rsidR="004D131B" w:rsidRPr="004D131B" w:rsidRDefault="004D131B" w:rsidP="004D131B">
      <w:pPr>
        <w:pStyle w:val="af2"/>
        <w:numPr>
          <w:ilvl w:val="0"/>
          <w:numId w:val="25"/>
        </w:numPr>
        <w:suppressAutoHyphens w:val="0"/>
        <w:spacing w:after="0" w:line="240" w:lineRule="auto"/>
        <w:ind w:left="459"/>
        <w:jc w:val="both"/>
        <w:rPr>
          <w:color w:val="auto"/>
          <w:lang w:eastAsia="ar-SA"/>
        </w:rPr>
      </w:pPr>
      <w:r w:rsidRPr="004D131B">
        <w:rPr>
          <w:color w:val="auto"/>
          <w:lang w:eastAsia="ar-SA"/>
        </w:rPr>
        <w:t>в 2 Международных акциях (277 участников; 238 просмотров)</w:t>
      </w:r>
    </w:p>
    <w:p w:rsidR="004D131B" w:rsidRPr="004D131B" w:rsidRDefault="004D131B" w:rsidP="004D131B">
      <w:pPr>
        <w:pStyle w:val="af2"/>
        <w:numPr>
          <w:ilvl w:val="0"/>
          <w:numId w:val="25"/>
        </w:numPr>
        <w:suppressAutoHyphens w:val="0"/>
        <w:spacing w:after="0" w:line="240" w:lineRule="auto"/>
        <w:ind w:left="459"/>
        <w:jc w:val="both"/>
        <w:rPr>
          <w:color w:val="auto"/>
          <w:lang w:eastAsia="ar-SA"/>
        </w:rPr>
      </w:pPr>
      <w:r w:rsidRPr="004D131B">
        <w:rPr>
          <w:color w:val="auto"/>
          <w:lang w:eastAsia="ar-SA"/>
        </w:rPr>
        <w:t>в 1-Международном творческом конкурсе(11 участников)</w:t>
      </w:r>
    </w:p>
    <w:p w:rsidR="004D131B" w:rsidRPr="004D131B" w:rsidRDefault="004D131B" w:rsidP="004D131B">
      <w:pPr>
        <w:pStyle w:val="af2"/>
        <w:numPr>
          <w:ilvl w:val="0"/>
          <w:numId w:val="25"/>
        </w:numPr>
        <w:suppressAutoHyphens w:val="0"/>
        <w:spacing w:after="0" w:line="240" w:lineRule="auto"/>
        <w:ind w:left="459"/>
        <w:jc w:val="both"/>
        <w:rPr>
          <w:color w:val="auto"/>
          <w:lang w:eastAsia="ar-SA"/>
        </w:rPr>
      </w:pPr>
      <w:r w:rsidRPr="004D131B">
        <w:rPr>
          <w:color w:val="auto"/>
          <w:lang w:eastAsia="ar-SA"/>
        </w:rPr>
        <w:t>в 1 областном конкурсе (7 участников).</w:t>
      </w:r>
    </w:p>
    <w:p w:rsidR="004D131B" w:rsidRPr="004D131B" w:rsidRDefault="004D131B" w:rsidP="004D131B">
      <w:pPr>
        <w:pStyle w:val="af2"/>
        <w:spacing w:after="0" w:line="240" w:lineRule="auto"/>
        <w:ind w:firstLine="317"/>
        <w:jc w:val="both"/>
        <w:rPr>
          <w:color w:val="auto"/>
          <w:lang w:eastAsia="ar-SA"/>
        </w:rPr>
      </w:pPr>
      <w:r w:rsidRPr="004D131B">
        <w:rPr>
          <w:color w:val="auto"/>
          <w:lang w:eastAsia="ar-SA"/>
        </w:rPr>
        <w:t>Участие в онлайн – мероприятиях, в том числе в 2 региональных проектах (3780 просмотров).</w:t>
      </w:r>
    </w:p>
    <w:p w:rsidR="004D131B" w:rsidRPr="004D131B" w:rsidRDefault="004D131B" w:rsidP="004D131B">
      <w:pPr>
        <w:pStyle w:val="af2"/>
        <w:spacing w:after="0" w:line="240" w:lineRule="auto"/>
        <w:ind w:firstLine="317"/>
        <w:jc w:val="both"/>
        <w:rPr>
          <w:color w:val="auto"/>
          <w:lang w:eastAsia="ar-SA"/>
        </w:rPr>
      </w:pPr>
      <w:r w:rsidRPr="004D131B">
        <w:rPr>
          <w:color w:val="auto"/>
          <w:lang w:eastAsia="ar-SA"/>
        </w:rPr>
        <w:t>Организовано:</w:t>
      </w:r>
    </w:p>
    <w:p w:rsidR="004D131B" w:rsidRPr="004D131B" w:rsidRDefault="004D131B" w:rsidP="004D131B">
      <w:pPr>
        <w:pStyle w:val="af2"/>
        <w:numPr>
          <w:ilvl w:val="0"/>
          <w:numId w:val="26"/>
        </w:numPr>
        <w:suppressAutoHyphens w:val="0"/>
        <w:spacing w:after="0" w:line="240" w:lineRule="auto"/>
        <w:ind w:left="459"/>
        <w:jc w:val="both"/>
        <w:rPr>
          <w:color w:val="auto"/>
          <w:lang w:eastAsia="ar-SA"/>
        </w:rPr>
      </w:pPr>
      <w:r w:rsidRPr="004D131B">
        <w:rPr>
          <w:color w:val="auto"/>
          <w:lang w:eastAsia="ar-SA"/>
        </w:rPr>
        <w:t xml:space="preserve">5 районных конкурсов (149 участников). </w:t>
      </w:r>
    </w:p>
    <w:p w:rsidR="004D131B" w:rsidRPr="004D131B" w:rsidRDefault="004D131B" w:rsidP="004D131B">
      <w:pPr>
        <w:pStyle w:val="af2"/>
        <w:numPr>
          <w:ilvl w:val="0"/>
          <w:numId w:val="26"/>
        </w:numPr>
        <w:suppressAutoHyphens w:val="0"/>
        <w:spacing w:after="0" w:line="240" w:lineRule="auto"/>
        <w:ind w:left="459"/>
        <w:jc w:val="both"/>
        <w:rPr>
          <w:color w:val="auto"/>
          <w:lang w:eastAsia="ar-SA"/>
        </w:rPr>
      </w:pPr>
      <w:r w:rsidRPr="004D131B">
        <w:rPr>
          <w:color w:val="auto"/>
          <w:lang w:eastAsia="ar-SA"/>
        </w:rPr>
        <w:t>Программа летних чтений (5 628 участников).</w:t>
      </w:r>
    </w:p>
    <w:p w:rsidR="004D131B" w:rsidRPr="004D131B" w:rsidRDefault="004D131B" w:rsidP="004D131B">
      <w:pPr>
        <w:ind w:firstLine="567"/>
        <w:jc w:val="both"/>
        <w:rPr>
          <w:strike/>
        </w:rPr>
      </w:pPr>
      <w:r w:rsidRPr="004D131B">
        <w:t xml:space="preserve"> </w:t>
      </w:r>
      <w:r w:rsidRPr="004D131B">
        <w:rPr>
          <w:b/>
        </w:rPr>
        <w:t>Показатель (21)</w:t>
      </w:r>
      <w:r w:rsidRPr="004D131B">
        <w:t xml:space="preserve"> </w:t>
      </w:r>
      <w:r w:rsidRPr="004D131B">
        <w:rPr>
          <w:b/>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4D131B">
        <w:t xml:space="preserve"> по результатам 2021 года остается на прежнем уровне.  </w:t>
      </w:r>
    </w:p>
    <w:p w:rsidR="004D131B" w:rsidRPr="004D131B" w:rsidRDefault="004D131B" w:rsidP="004D131B">
      <w:pPr>
        <w:ind w:firstLine="567"/>
        <w:jc w:val="both"/>
        <w:rPr>
          <w:color w:val="000000"/>
        </w:rPr>
      </w:pPr>
    </w:p>
    <w:p w:rsidR="004D131B" w:rsidRPr="004D131B" w:rsidRDefault="004D131B" w:rsidP="004D131B">
      <w:pPr>
        <w:ind w:firstLineChars="201" w:firstLine="484"/>
        <w:jc w:val="both"/>
        <w:rPr>
          <w:b/>
        </w:rPr>
      </w:pPr>
      <w:r w:rsidRPr="004D131B">
        <w:rPr>
          <w:b/>
        </w:rPr>
        <w:t xml:space="preserve">  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r w:rsidRPr="004D131B">
        <w:t xml:space="preserve">в 2021 году остается на прежнем уровне, в р.п. Ковернино имеется  2 муниципальных объекта культурного наследия. </w:t>
      </w:r>
    </w:p>
    <w:p w:rsidR="004D131B" w:rsidRPr="004D131B" w:rsidRDefault="004D131B" w:rsidP="004D131B">
      <w:pPr>
        <w:spacing w:before="120"/>
        <w:ind w:firstLine="567"/>
        <w:jc w:val="both"/>
      </w:pPr>
      <w:r w:rsidRPr="004D131B">
        <w:rPr>
          <w:color w:val="000000"/>
        </w:rPr>
        <w:lastRenderedPageBreak/>
        <w:t>1. Здание, расположенное по адресу р.п. Ковернино, ул. Коммунистов, д.44, является объектом культурного наследия (памятником истории и культуры) регионального значения народов Российской Федерации по Нижегородской области «Жилой дом 2-я пол. XIX в.» и включено в Единый государственный реестр объектов культурного наследия (памятников истории и культуры) народов РФ. (Постановление Законодательного Собрания Нижегородской области от 16.09.1999 №286, в редакции постановления Законодательного Собрания Нижегородской области от 28.08.2008 № 1157-IV).</w:t>
      </w:r>
    </w:p>
    <w:p w:rsidR="004D131B" w:rsidRPr="004D131B" w:rsidRDefault="004D131B" w:rsidP="004D131B">
      <w:pPr>
        <w:spacing w:before="120"/>
        <w:ind w:firstLine="567"/>
        <w:jc w:val="both"/>
        <w:rPr>
          <w:color w:val="000000"/>
        </w:rPr>
      </w:pPr>
      <w:r w:rsidRPr="004D131B">
        <w:t xml:space="preserve">2. </w:t>
      </w:r>
      <w:r w:rsidRPr="004D131B">
        <w:rPr>
          <w:color w:val="000000"/>
        </w:rPr>
        <w:t>Здание, расположенное по адресу р.п. Ковернино, ул. Советская, д.18, является объектом культурного наследия (памятником истории и культуры) регионального значения народов Российской Федерации по Нижегородской области «Дом, в котором в 1918-1922 гг. находился уездный Совет рабочих и крестьянских депутатов» и включено в Единый государственный реестр объектов культурного наследия (памятников истории и культуры) народов РФ.</w:t>
      </w:r>
    </w:p>
    <w:p w:rsidR="000B54FA" w:rsidRPr="00C3382B" w:rsidRDefault="00613174" w:rsidP="00C3382B">
      <w:pPr>
        <w:spacing w:before="120"/>
        <w:ind w:firstLine="709"/>
        <w:jc w:val="both"/>
        <w:rPr>
          <w:b/>
          <w:bCs/>
        </w:rPr>
      </w:pPr>
      <w:r w:rsidRPr="003D6A82">
        <w:rPr>
          <w:b/>
          <w:bCs/>
          <w:lang w:val="en-US"/>
        </w:rPr>
        <w:t>V</w:t>
      </w:r>
      <w:r w:rsidRPr="003D6A82">
        <w:rPr>
          <w:b/>
          <w:bCs/>
        </w:rPr>
        <w:t>. Физическая культура и спорт</w:t>
      </w:r>
    </w:p>
    <w:p w:rsidR="00732347" w:rsidRPr="003D6A82" w:rsidRDefault="00835252" w:rsidP="00732347">
      <w:pPr>
        <w:pStyle w:val="ConsPlusTitle"/>
        <w:spacing w:before="80"/>
        <w:jc w:val="both"/>
        <w:rPr>
          <w:rFonts w:ascii="Times New Roman" w:hAnsi="Times New Roman" w:cs="Times New Roman"/>
          <w:sz w:val="24"/>
          <w:szCs w:val="24"/>
        </w:rPr>
      </w:pPr>
      <w:r w:rsidRPr="003D6A82">
        <w:rPr>
          <w:rFonts w:ascii="Times New Roman" w:hAnsi="Times New Roman" w:cs="Times New Roman"/>
          <w:sz w:val="24"/>
          <w:szCs w:val="24"/>
        </w:rPr>
        <w:t xml:space="preserve">         </w:t>
      </w:r>
      <w:r w:rsidR="00732347" w:rsidRPr="003D6A82">
        <w:rPr>
          <w:rFonts w:ascii="Times New Roman" w:hAnsi="Times New Roman" w:cs="Times New Roman"/>
          <w:sz w:val="24"/>
          <w:szCs w:val="24"/>
        </w:rPr>
        <w:t>1.Развитие инфраструктуры для занятий физической культурой и спортом.</w:t>
      </w:r>
    </w:p>
    <w:p w:rsidR="00F62950" w:rsidRPr="00F62950" w:rsidRDefault="00F62950" w:rsidP="00F62950">
      <w:pPr>
        <w:ind w:firstLine="708"/>
        <w:jc w:val="both"/>
      </w:pPr>
      <w:r w:rsidRPr="00F62950">
        <w:rPr>
          <w:color w:val="000000"/>
        </w:rPr>
        <w:t>По федеральной  программе «Комфортная городская среда» в 2021 году построены спортивные</w:t>
      </w:r>
      <w:r w:rsidR="004147B9">
        <w:rPr>
          <w:color w:val="000000"/>
        </w:rPr>
        <w:t xml:space="preserve"> площадки (</w:t>
      </w:r>
      <w:r w:rsidRPr="00F62950">
        <w:rPr>
          <w:color w:val="000000"/>
        </w:rPr>
        <w:t xml:space="preserve">мини-футбол, тренажеры, волейбол, баскетбол)   на территории Скоробогатовского </w:t>
      </w:r>
      <w:r w:rsidR="004147B9">
        <w:rPr>
          <w:color w:val="000000"/>
        </w:rPr>
        <w:t>территориального отдела</w:t>
      </w:r>
      <w:r w:rsidRPr="00F62950">
        <w:rPr>
          <w:color w:val="000000"/>
        </w:rPr>
        <w:t xml:space="preserve"> в д. Сухоноска.</w:t>
      </w:r>
    </w:p>
    <w:p w:rsidR="00F62950" w:rsidRPr="00F62950" w:rsidRDefault="00F62950" w:rsidP="00F62950">
      <w:pPr>
        <w:shd w:val="clear" w:color="auto" w:fill="FFFFFF"/>
        <w:jc w:val="both"/>
        <w:textAlignment w:val="baseline"/>
      </w:pPr>
      <w:r w:rsidRPr="00F62950">
        <w:t xml:space="preserve">      В рамках реализации федерального проекта «Спорт – норма жизни» продолжалось строительство крытого ледового катка с искусственным льдом для организации спортивной подготовки.</w:t>
      </w:r>
      <w:r w:rsidRPr="00F62950">
        <w:rPr>
          <w:color w:val="000000"/>
        </w:rPr>
        <w:t xml:space="preserve"> В рамках социально-частного партнерства осуществлялось строительство торгово-развлекательного центра «Рось»(с современной спортивной базой). </w:t>
      </w:r>
      <w:r w:rsidRPr="00F62950">
        <w:t xml:space="preserve"> Ввод объектов спорта в работу планируется во втором полугодии 2022 года.</w:t>
      </w:r>
    </w:p>
    <w:p w:rsidR="00F62950" w:rsidRPr="00F62950" w:rsidRDefault="00F62950" w:rsidP="00F62950">
      <w:pPr>
        <w:shd w:val="clear" w:color="auto" w:fill="FFFFFF"/>
        <w:jc w:val="both"/>
        <w:textAlignment w:val="baseline"/>
        <w:rPr>
          <w:color w:val="000000"/>
        </w:rPr>
      </w:pPr>
      <w:r w:rsidRPr="00F62950">
        <w:t xml:space="preserve">         </w:t>
      </w:r>
      <w:r w:rsidRPr="00F62950">
        <w:rPr>
          <w:color w:val="000000"/>
        </w:rPr>
        <w:t xml:space="preserve">Произведен капитальный ремонт спортивного зала МОУ «Горевская средняя школа», МОУ «Хохломская средняя школа» и </w:t>
      </w:r>
      <w:r w:rsidRPr="00F62950">
        <w:t xml:space="preserve"> ведомственный спортивный зал СПК «Хохлома» </w:t>
      </w:r>
      <w:r w:rsidRPr="00F62950">
        <w:rPr>
          <w:color w:val="000000"/>
        </w:rPr>
        <w:t xml:space="preserve"> с  привлечением средств из федерального, областного и   бюджета округа.</w:t>
      </w:r>
      <w:r w:rsidRPr="00F62950">
        <w:t xml:space="preserve"> Произведен капитальный ремонт крыши спорткомплекса «Узола» с привлечением денежных средств из областного бюджета в размере 1 млн.273 тыс. рублей и 829 тыс. рублей из местного бюджета.</w:t>
      </w:r>
    </w:p>
    <w:p w:rsidR="00F62950" w:rsidRPr="00F62950" w:rsidRDefault="00F62950" w:rsidP="00F62950">
      <w:pPr>
        <w:adjustRightInd w:val="0"/>
        <w:jc w:val="both"/>
        <w:rPr>
          <w:iCs/>
        </w:rPr>
      </w:pPr>
      <w:r w:rsidRPr="00F62950">
        <w:t xml:space="preserve">      </w:t>
      </w:r>
      <w:r w:rsidR="004147B9">
        <w:t xml:space="preserve">Началась подготовка </w:t>
      </w:r>
      <w:r w:rsidRPr="00F62950">
        <w:rPr>
          <w:bCs/>
          <w:iCs/>
        </w:rPr>
        <w:t xml:space="preserve">на </w:t>
      </w:r>
      <w:r w:rsidRPr="00F62950">
        <w:rPr>
          <w:iCs/>
        </w:rPr>
        <w:t>разработку проектно-сметной документации на объект "Физкультурный комплекс для игровых видов спорта, спортивное ядро с футбольным полем, беговыми и роллерными дорожками и трибунами в р.п.Ковернино Нижегородской области."</w:t>
      </w:r>
    </w:p>
    <w:p w:rsidR="00732347" w:rsidRPr="003D6A82" w:rsidRDefault="00732347" w:rsidP="00846C33">
      <w:pPr>
        <w:pStyle w:val="ConsPlusTitle"/>
        <w:spacing w:before="80"/>
        <w:ind w:firstLine="708"/>
        <w:jc w:val="both"/>
        <w:rPr>
          <w:rFonts w:ascii="Times New Roman" w:hAnsi="Times New Roman" w:cs="Times New Roman"/>
          <w:b w:val="0"/>
          <w:sz w:val="24"/>
          <w:szCs w:val="24"/>
        </w:rPr>
      </w:pPr>
      <w:r w:rsidRPr="003D6A82">
        <w:rPr>
          <w:rFonts w:ascii="Times New Roman" w:hAnsi="Times New Roman" w:cs="Times New Roman"/>
          <w:sz w:val="24"/>
          <w:szCs w:val="24"/>
        </w:rPr>
        <w:t>2.</w:t>
      </w:r>
      <w:r w:rsidRPr="003D6A82">
        <w:rPr>
          <w:rFonts w:ascii="Times New Roman" w:hAnsi="Times New Roman" w:cs="Times New Roman"/>
          <w:b w:val="0"/>
          <w:sz w:val="24"/>
          <w:szCs w:val="24"/>
        </w:rPr>
        <w:t xml:space="preserve"> </w:t>
      </w:r>
      <w:r w:rsidRPr="003D6A82">
        <w:rPr>
          <w:rFonts w:ascii="Times New Roman" w:hAnsi="Times New Roman" w:cs="Times New Roman"/>
          <w:sz w:val="24"/>
          <w:szCs w:val="24"/>
        </w:rPr>
        <w:t>Пропаганда физической культуры.</w:t>
      </w:r>
    </w:p>
    <w:p w:rsidR="00F62950" w:rsidRPr="00F62950" w:rsidRDefault="00732347" w:rsidP="00F62950">
      <w:pPr>
        <w:shd w:val="clear" w:color="auto" w:fill="FFFFFF"/>
        <w:jc w:val="both"/>
        <w:textAlignment w:val="baseline"/>
        <w:rPr>
          <w:color w:val="000000"/>
        </w:rPr>
      </w:pPr>
      <w:r w:rsidRPr="00F62950">
        <w:rPr>
          <w:color w:val="000000"/>
        </w:rPr>
        <w:t xml:space="preserve">       </w:t>
      </w:r>
      <w:r w:rsidR="00F62950" w:rsidRPr="00F62950">
        <w:rPr>
          <w:color w:val="333333"/>
          <w:shd w:val="clear" w:color="auto" w:fill="FFFFFF"/>
        </w:rPr>
        <w:t>В целях внедрения </w:t>
      </w:r>
      <w:r w:rsidR="00F62950" w:rsidRPr="00F62950">
        <w:rPr>
          <w:bCs/>
          <w:color w:val="333333"/>
          <w:shd w:val="clear" w:color="auto" w:fill="FFFFFF"/>
        </w:rPr>
        <w:t>физической</w:t>
      </w:r>
      <w:r w:rsidR="00F62950" w:rsidRPr="00F62950">
        <w:rPr>
          <w:color w:val="333333"/>
          <w:shd w:val="clear" w:color="auto" w:fill="FFFFFF"/>
        </w:rPr>
        <w:t> </w:t>
      </w:r>
      <w:r w:rsidR="00F62950" w:rsidRPr="00F62950">
        <w:rPr>
          <w:bCs/>
          <w:color w:val="333333"/>
          <w:shd w:val="clear" w:color="auto" w:fill="FFFFFF"/>
        </w:rPr>
        <w:t>культуры</w:t>
      </w:r>
      <w:r w:rsidR="00F62950" w:rsidRPr="00F62950">
        <w:rPr>
          <w:color w:val="333333"/>
          <w:shd w:val="clear" w:color="auto" w:fill="FFFFFF"/>
        </w:rPr>
        <w:t> </w:t>
      </w:r>
      <w:r w:rsidR="00F62950" w:rsidRPr="00F62950">
        <w:rPr>
          <w:bCs/>
          <w:color w:val="333333"/>
          <w:shd w:val="clear" w:color="auto" w:fill="FFFFFF"/>
        </w:rPr>
        <w:t>и</w:t>
      </w:r>
      <w:r w:rsidR="00F62950" w:rsidRPr="00F62950">
        <w:rPr>
          <w:color w:val="333333"/>
          <w:shd w:val="clear" w:color="auto" w:fill="FFFFFF"/>
        </w:rPr>
        <w:t> </w:t>
      </w:r>
      <w:r w:rsidR="00F62950" w:rsidRPr="00F62950">
        <w:rPr>
          <w:bCs/>
          <w:color w:val="333333"/>
          <w:shd w:val="clear" w:color="auto" w:fill="FFFFFF"/>
        </w:rPr>
        <w:t>спорта</w:t>
      </w:r>
      <w:r w:rsidR="00F62950" w:rsidRPr="00F62950">
        <w:rPr>
          <w:color w:val="333333"/>
          <w:shd w:val="clear" w:color="auto" w:fill="FFFFFF"/>
        </w:rPr>
        <w:t xml:space="preserve"> в повседневную жизнь и быт </w:t>
      </w:r>
      <w:r w:rsidR="00F62950">
        <w:rPr>
          <w:color w:val="333333"/>
          <w:shd w:val="clear" w:color="auto" w:fill="FFFFFF"/>
        </w:rPr>
        <w:t xml:space="preserve">всех категорий </w:t>
      </w:r>
      <w:r w:rsidR="00F62950" w:rsidRPr="00F62950">
        <w:rPr>
          <w:color w:val="333333"/>
          <w:shd w:val="clear" w:color="auto" w:fill="FFFFFF"/>
        </w:rPr>
        <w:t>населения используется целенаправленная деятельность по распространению, </w:t>
      </w:r>
      <w:r w:rsidR="00F62950" w:rsidRPr="00F62950">
        <w:rPr>
          <w:bCs/>
          <w:color w:val="333333"/>
          <w:shd w:val="clear" w:color="auto" w:fill="FFFFFF"/>
        </w:rPr>
        <w:t>популяризации</w:t>
      </w:r>
      <w:r w:rsidR="00F62950" w:rsidRPr="00F62950">
        <w:rPr>
          <w:color w:val="333333"/>
          <w:shd w:val="clear" w:color="auto" w:fill="FFFFFF"/>
        </w:rPr>
        <w:t> и внедрению в сознание людей физкультурных знаний   с помощью использования современных средств доставки массовой информации.</w:t>
      </w:r>
      <w:r w:rsidR="00F62950" w:rsidRPr="00F62950">
        <w:rPr>
          <w:color w:val="000000"/>
        </w:rPr>
        <w:t xml:space="preserve"> Окружные мероприятия освещаются в   газете «Ковернинские новости», жители округа оперативно узнают о</w:t>
      </w:r>
      <w:r w:rsidR="00F62950">
        <w:rPr>
          <w:color w:val="000000"/>
        </w:rPr>
        <w:t>бо</w:t>
      </w:r>
      <w:r w:rsidR="00F62950" w:rsidRPr="00F62950">
        <w:rPr>
          <w:color w:val="000000"/>
        </w:rPr>
        <w:t xml:space="preserve"> всех новостях спорта с сайта администрации округа, адресной страницы МУ «Спорткомплекс «Узола» в сети «Интернет», где так же размещаются информационные материалы, проводятся </w:t>
      </w:r>
      <w:r w:rsidR="00F62950">
        <w:rPr>
          <w:color w:val="000000"/>
        </w:rPr>
        <w:t xml:space="preserve">открытые конкурсы </w:t>
      </w:r>
      <w:r w:rsidR="00F62950" w:rsidRPr="00F62950">
        <w:rPr>
          <w:color w:val="000000"/>
        </w:rPr>
        <w:t>творческих работ по пропаганде здорового образа жизни.</w:t>
      </w:r>
    </w:p>
    <w:p w:rsidR="00C3382B" w:rsidRPr="00846C33" w:rsidRDefault="00C3382B" w:rsidP="00F62950">
      <w:pPr>
        <w:spacing w:before="120"/>
        <w:ind w:firstLine="240"/>
        <w:jc w:val="both"/>
      </w:pPr>
      <w:r w:rsidRPr="00C3382B">
        <w:t>Доля населения, систематически занимающегося физической культурой и спортом</w:t>
      </w:r>
      <w:r w:rsidR="00F62950">
        <w:t xml:space="preserve"> составила 44,76% (+1,15 п.п. к 2020</w:t>
      </w:r>
      <w:r w:rsidRPr="00846C33">
        <w:t xml:space="preserve"> году).</w:t>
      </w:r>
    </w:p>
    <w:p w:rsidR="00835252" w:rsidRPr="003D6A82" w:rsidRDefault="00C3382B" w:rsidP="00846C33">
      <w:pPr>
        <w:ind w:firstLineChars="100" w:firstLine="240"/>
        <w:jc w:val="both"/>
      </w:pPr>
      <w:r w:rsidRPr="00C3382B">
        <w:t>Доля обучающихся, систематически занимающихся физической культурой и спортом, в общей численности обучающихся</w:t>
      </w:r>
      <w:r w:rsidR="00846C33" w:rsidRPr="00846C33">
        <w:t xml:space="preserve"> </w:t>
      </w:r>
      <w:r w:rsidR="00F62950">
        <w:t>87,42% (-9,06 п.п. к 2020</w:t>
      </w:r>
      <w:r w:rsidR="00846C33" w:rsidRPr="00846C33">
        <w:t xml:space="preserve"> году), в связи с ограничительными мерами во время пандемии.</w:t>
      </w:r>
    </w:p>
    <w:p w:rsidR="00235297" w:rsidRPr="00235297" w:rsidRDefault="00235297" w:rsidP="00235297">
      <w:pPr>
        <w:spacing w:before="120"/>
        <w:ind w:firstLine="709"/>
        <w:jc w:val="both"/>
        <w:rPr>
          <w:b/>
          <w:bCs/>
        </w:rPr>
      </w:pPr>
      <w:r w:rsidRPr="00235297">
        <w:rPr>
          <w:b/>
          <w:bCs/>
          <w:lang w:val="en-US"/>
        </w:rPr>
        <w:t>VI</w:t>
      </w:r>
      <w:r w:rsidRPr="00235297">
        <w:rPr>
          <w:b/>
          <w:bCs/>
        </w:rPr>
        <w:t>. Жилищное строительство и обеспечение граждан жильем.</w:t>
      </w:r>
    </w:p>
    <w:p w:rsidR="00235297" w:rsidRPr="00235297" w:rsidRDefault="00235297" w:rsidP="00235297">
      <w:pPr>
        <w:ind w:firstLine="709"/>
        <w:jc w:val="both"/>
      </w:pPr>
      <w:r w:rsidRPr="00235297">
        <w:t>В 2021 году улучшила  свои  жилищные   условия  за  счет  предоставления  субсидий в  рамках  подпрограммы «Обеспечение  жильем  молодых   семей  в Нижегородской  области» (Постановление Правительства Нижегородской области от 30.04.2014 N 302 "Об утверждении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("Подпрограмма  2 "Обеспечение жильем молодых семей в Нижегородской области") 1 многодетная  семья на  сумму 1 млн. рублей.</w:t>
      </w:r>
    </w:p>
    <w:p w:rsidR="00235297" w:rsidRPr="00235297" w:rsidRDefault="00235297" w:rsidP="00235297">
      <w:pPr>
        <w:ind w:firstLine="709"/>
        <w:jc w:val="both"/>
      </w:pPr>
      <w:r w:rsidRPr="00235297">
        <w:lastRenderedPageBreak/>
        <w:t>Приобретено  4 жилых  помещения для  погорельцев (Постановление Правительства Нижегородской области от 30.04.2014 N 302 "Об утверждении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на общую сумму 6,9 млн. рублей.</w:t>
      </w:r>
    </w:p>
    <w:p w:rsidR="00235297" w:rsidRPr="00235297" w:rsidRDefault="00235297" w:rsidP="00235297">
      <w:pPr>
        <w:ind w:firstLine="709"/>
        <w:jc w:val="both"/>
      </w:pPr>
      <w:r w:rsidRPr="00235297">
        <w:t>В 2021 году  детям – сиротам  предоставлено  7 жилых  помещений, из  них    в рамках  субвенции приобретено  5 жилых  помещений  и два жилых  помещений предоставлено из  существующего муниципального жилищного фонда, (Постановление Правительства Нижегородской области от 24.05.2021 N 404 " Об утверждении Порядка предоставления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благоустроенных жилых помещений специализированного жилищного фонда по договорам найма специализированных жилых помещений " на общую сумму 7,8 млн. рублей.</w:t>
      </w:r>
    </w:p>
    <w:p w:rsidR="00235297" w:rsidRPr="00235297" w:rsidRDefault="00235297" w:rsidP="00235297">
      <w:pPr>
        <w:ind w:firstLine="709"/>
        <w:jc w:val="both"/>
      </w:pPr>
      <w:r w:rsidRPr="00235297">
        <w:t>В  рамках Постановления Правительства Нижегородской области от 23.03.2007 N 86 "Об утверждении Порядка предоставления материальной помощи гражданам, находящимся в трудной жизненной ситуации, в виде денежных средств" в 2021 году была  оказана  материальная помощь в связи с  необходимостью восстановления и ремонта жилого помещения 4 многодетным  семьям и 7  труженикам тыла,  1 многодетной  семье – на пристрой к жилому дому.</w:t>
      </w:r>
    </w:p>
    <w:p w:rsidR="00235297" w:rsidRPr="00235297" w:rsidRDefault="00235297" w:rsidP="00235297">
      <w:pPr>
        <w:ind w:firstLine="709"/>
        <w:jc w:val="both"/>
      </w:pPr>
      <w:r w:rsidRPr="00235297">
        <w:t>В рамках  Федерального закона от 12.01.1995 N 5-ФЗ "О ветеранах"  в  2021  году была предоставлена выплата  на приобретение жилого помещения вдове  погибшего  участника ВОВ на сумму 1, 7 млн.рублей.</w:t>
      </w:r>
    </w:p>
    <w:p w:rsidR="00235297" w:rsidRPr="003D6A82" w:rsidRDefault="00235297" w:rsidP="00235297">
      <w:pPr>
        <w:ind w:firstLine="709"/>
        <w:jc w:val="both"/>
        <w:rPr>
          <w:snapToGrid w:val="0"/>
          <w:color w:val="000000"/>
        </w:rPr>
      </w:pPr>
      <w:r w:rsidRPr="00235297">
        <w:rPr>
          <w:snapToGrid w:val="0"/>
          <w:color w:val="000000"/>
        </w:rPr>
        <w:t xml:space="preserve">Общая численность населения, состоящего на учете в качестве нуждающихся в жилых помещениях, на конец 2021 года составила 535 человек, 23 человека получили социальную поддержку и улучшили жилищные условия в отчетном году, </w:t>
      </w:r>
      <w:r w:rsidRPr="00235297">
        <w:rPr>
          <w:b/>
          <w:snapToGrid w:val="0"/>
          <w:color w:val="000000"/>
        </w:rPr>
        <w:t>т.е. 4,3%.</w:t>
      </w:r>
    </w:p>
    <w:p w:rsidR="00235297" w:rsidRPr="003D6A82" w:rsidRDefault="00235297" w:rsidP="00235297">
      <w:pPr>
        <w:ind w:firstLine="709"/>
        <w:jc w:val="both"/>
      </w:pPr>
    </w:p>
    <w:p w:rsidR="00235297" w:rsidRPr="00235297" w:rsidRDefault="00235297" w:rsidP="00235297">
      <w:pPr>
        <w:spacing w:before="120"/>
        <w:ind w:firstLine="709"/>
        <w:jc w:val="both"/>
        <w:rPr>
          <w:b/>
          <w:bCs/>
        </w:rPr>
      </w:pPr>
      <w:r w:rsidRPr="00235297">
        <w:rPr>
          <w:b/>
          <w:bCs/>
          <w:lang w:val="en-US"/>
        </w:rPr>
        <w:t>VII</w:t>
      </w:r>
      <w:r w:rsidRPr="00235297">
        <w:rPr>
          <w:b/>
          <w:bCs/>
        </w:rPr>
        <w:t>. Жилищно-коммунальное хозяйство</w:t>
      </w:r>
    </w:p>
    <w:p w:rsidR="00235297" w:rsidRPr="00235297" w:rsidRDefault="00235297" w:rsidP="00235297">
      <w:pPr>
        <w:ind w:firstLine="709"/>
        <w:jc w:val="both"/>
      </w:pPr>
      <w:r w:rsidRPr="00235297">
        <w:t>За 2021 год администрацией Ковернинского муниципального о</w:t>
      </w:r>
      <w:r w:rsidR="004147B9">
        <w:t>кру</w:t>
      </w:r>
      <w:r w:rsidRPr="00235297">
        <w:t xml:space="preserve">га  проведено 9 открытых конкурсов по выбору управляющей организации. </w:t>
      </w:r>
    </w:p>
    <w:p w:rsidR="00235297" w:rsidRPr="00235297" w:rsidRDefault="00235297" w:rsidP="00235297">
      <w:pPr>
        <w:ind w:firstLine="709"/>
        <w:jc w:val="both"/>
      </w:pPr>
      <w:r w:rsidRPr="00235297">
        <w:t>В рамках подготовке к осенне-зимнему периоду в 2021 года на территории Ковернинского муниципального о</w:t>
      </w:r>
      <w:r w:rsidR="004147B9">
        <w:t>кру</w:t>
      </w:r>
      <w:r w:rsidRPr="00235297">
        <w:t>га выполнен большой объем работ по капитальному и текущему ремонту объектов инженерной инфраструктуры на сумму  7860,0тыс. рублей.</w:t>
      </w:r>
    </w:p>
    <w:p w:rsidR="00235297" w:rsidRPr="00235297" w:rsidRDefault="00235297" w:rsidP="00235297">
      <w:pPr>
        <w:ind w:firstLine="709"/>
        <w:jc w:val="both"/>
      </w:pPr>
      <w:r w:rsidRPr="00235297">
        <w:t>Проведена модернизация систем теплоснабжения в р.п.Ковернино, установлены 2 газовых котла наружного размещения для теплоснабжения МОУ «Ковернинская средняя школа №1» и МОУ «Ковернинская средняя школа №2».</w:t>
      </w:r>
    </w:p>
    <w:p w:rsidR="00F85312" w:rsidRPr="004147B9" w:rsidRDefault="00235297" w:rsidP="004147B9">
      <w:pPr>
        <w:spacing w:after="120"/>
        <w:ind w:firstLine="709"/>
        <w:jc w:val="both"/>
        <w:rPr>
          <w:snapToGrid w:val="0"/>
          <w:color w:val="000000"/>
        </w:rPr>
      </w:pPr>
      <w:r w:rsidRPr="00235297">
        <w:rPr>
          <w:snapToGrid w:val="0"/>
          <w:color w:val="000000"/>
        </w:rPr>
        <w:t xml:space="preserve">На конец 2021 года </w:t>
      </w:r>
      <w:r w:rsidRPr="00235297">
        <w:rPr>
          <w:b/>
          <w:i/>
          <w:snapToGrid w:val="0"/>
          <w:color w:val="000000"/>
        </w:rPr>
        <w:t>число многоквартирных домов, расположенных на земельных участках, в отношении которых осуществлен государственный кадастровый учет</w:t>
      </w:r>
      <w:r w:rsidRPr="00235297">
        <w:rPr>
          <w:snapToGrid w:val="0"/>
          <w:color w:val="000000"/>
        </w:rPr>
        <w:t>, составило 502 единиц или 43,2 % от общего числа многоквартирных домов.</w:t>
      </w:r>
      <w:r w:rsidRPr="003D6A82">
        <w:rPr>
          <w:snapToGrid w:val="0"/>
          <w:color w:val="000000"/>
        </w:rPr>
        <w:t xml:space="preserve"> </w:t>
      </w:r>
    </w:p>
    <w:p w:rsidR="00613174" w:rsidRPr="003D6A82" w:rsidRDefault="00613174" w:rsidP="008D71A5">
      <w:pPr>
        <w:spacing w:before="120"/>
        <w:ind w:firstLine="709"/>
        <w:jc w:val="both"/>
        <w:rPr>
          <w:b/>
          <w:bCs/>
        </w:rPr>
      </w:pPr>
      <w:r w:rsidRPr="0030542B">
        <w:rPr>
          <w:b/>
          <w:bCs/>
          <w:lang w:val="en-US"/>
        </w:rPr>
        <w:t>VIII</w:t>
      </w:r>
      <w:r w:rsidRPr="0030542B">
        <w:rPr>
          <w:b/>
          <w:bCs/>
        </w:rPr>
        <w:t>. Организация муниципального управления</w:t>
      </w:r>
    </w:p>
    <w:p w:rsidR="004D131B" w:rsidRPr="004D131B" w:rsidRDefault="004D131B" w:rsidP="004D131B">
      <w:pPr>
        <w:ind w:firstLine="708"/>
        <w:jc w:val="both"/>
      </w:pPr>
      <w:r w:rsidRPr="004D131B">
        <w:t>Основными задачами по решению проблем, выявленных в ходе анализа показателей ОМСУ в сфере «Организация муниципального управления» по итогам 2021 года, являются:</w:t>
      </w:r>
    </w:p>
    <w:p w:rsidR="004D131B" w:rsidRPr="004D131B" w:rsidRDefault="004D131B" w:rsidP="004D131B">
      <w:pPr>
        <w:ind w:firstLine="708"/>
        <w:jc w:val="both"/>
        <w:rPr>
          <w:i/>
          <w:iCs/>
        </w:rPr>
      </w:pPr>
      <w:r w:rsidRPr="004D131B">
        <w:rPr>
          <w:i/>
          <w:iCs/>
        </w:rPr>
        <w:t xml:space="preserve">- улучшение показателей исполнения бюджета в части сокращения недоимки и повышения собираемости доходов бюджета муниципального округа;   </w:t>
      </w:r>
    </w:p>
    <w:p w:rsidR="004D131B" w:rsidRPr="004D131B" w:rsidRDefault="004D131B" w:rsidP="004D131B">
      <w:pPr>
        <w:ind w:left="720"/>
        <w:jc w:val="both"/>
        <w:rPr>
          <w:i/>
          <w:iCs/>
        </w:rPr>
      </w:pPr>
      <w:r w:rsidRPr="004D131B">
        <w:rPr>
          <w:i/>
          <w:iCs/>
        </w:rPr>
        <w:t>- снижение расходов бюджета на содержание ОМСУ.</w:t>
      </w:r>
    </w:p>
    <w:p w:rsidR="004D131B" w:rsidRPr="004D131B" w:rsidRDefault="004D131B" w:rsidP="004D131B">
      <w:pPr>
        <w:ind w:left="1125"/>
        <w:jc w:val="both"/>
      </w:pPr>
    </w:p>
    <w:p w:rsidR="004D131B" w:rsidRPr="004D131B" w:rsidRDefault="004D131B" w:rsidP="004D131B">
      <w:pPr>
        <w:jc w:val="both"/>
      </w:pPr>
      <w:r w:rsidRPr="004D131B">
        <w:rPr>
          <w:b/>
          <w:bCs/>
        </w:rPr>
        <w:tab/>
        <w:t>Бюджет муниципального округа по доходам</w:t>
      </w:r>
      <w:r w:rsidRPr="004D131B">
        <w:t xml:space="preserve">  в 2021 году исполнен в сумме 972 530,9 тыс.  рублей  при плане 964 161,0 тыс.  рублей или на  100,9 % , в  том числе по налоговым и неналоговым доходам  на 106,2 % (при  уточненном плане 317 111,3 тыс. рублей фактически получено 336 896,5 тыс.рублей), по безвозмездным поступлениям – на 98,2 % (при плане на год 647 049,7 тыс.  рублей фактическое поступление составило 635 634,4 тыс.  рублей), к факту 2020 года  увеличение на 179 350,6 тыс. рублей.</w:t>
      </w:r>
    </w:p>
    <w:p w:rsidR="004D131B" w:rsidRPr="004D131B" w:rsidRDefault="004D131B" w:rsidP="004D131B">
      <w:pPr>
        <w:jc w:val="both"/>
        <w:rPr>
          <w:b/>
          <w:bCs/>
        </w:rPr>
      </w:pPr>
      <w:r w:rsidRPr="004D131B">
        <w:tab/>
        <w:t xml:space="preserve"> </w:t>
      </w:r>
    </w:p>
    <w:p w:rsidR="004D131B" w:rsidRPr="004D131B" w:rsidRDefault="004D131B" w:rsidP="004D131B">
      <w:pPr>
        <w:jc w:val="center"/>
        <w:rPr>
          <w:b/>
          <w:bCs/>
        </w:rPr>
      </w:pPr>
      <w:r w:rsidRPr="004D131B">
        <w:rPr>
          <w:b/>
          <w:bCs/>
        </w:rPr>
        <w:t>Пояснения к пункту 31  таблицы</w:t>
      </w:r>
    </w:p>
    <w:p w:rsidR="004D131B" w:rsidRPr="004D131B" w:rsidRDefault="004D131B" w:rsidP="004D131B">
      <w:pPr>
        <w:jc w:val="both"/>
        <w:rPr>
          <w:snapToGrid w:val="0"/>
        </w:rPr>
      </w:pPr>
      <w:r w:rsidRPr="004D131B">
        <w:rPr>
          <w:b/>
          <w:bCs/>
          <w:snapToGrid w:val="0"/>
        </w:rPr>
        <w:tab/>
        <w:t>Доля налоговых и неналоговых  доходов</w:t>
      </w:r>
      <w:r w:rsidRPr="004D131B">
        <w:rPr>
          <w:snapToGrid w:val="0"/>
        </w:rPr>
        <w:t xml:space="preserve"> бюджета  Ковернинского муниципального округа (за исключением поступлений налоговых доходов по дополнительным нормативам </w:t>
      </w:r>
      <w:r w:rsidRPr="004D131B">
        <w:rPr>
          <w:snapToGrid w:val="0"/>
        </w:rPr>
        <w:lastRenderedPageBreak/>
        <w:t xml:space="preserve">отчислений) в общем объеме собственных доходов бюджета Ковернинского муниципального округа (без учета субвенций) </w:t>
      </w:r>
      <w:r w:rsidRPr="004D131B">
        <w:rPr>
          <w:b/>
          <w:bCs/>
          <w:snapToGrid w:val="0"/>
        </w:rPr>
        <w:t xml:space="preserve">за 2021 год </w:t>
      </w:r>
      <w:r w:rsidRPr="004D131B">
        <w:rPr>
          <w:snapToGrid w:val="0"/>
        </w:rPr>
        <w:t xml:space="preserve">составила 23,39 процента, </w:t>
      </w:r>
      <w:r w:rsidRPr="004D131B">
        <w:rPr>
          <w:bCs/>
          <w:snapToGrid w:val="0"/>
        </w:rPr>
        <w:t>за 2020 год</w:t>
      </w:r>
      <w:r w:rsidRPr="004D131B">
        <w:rPr>
          <w:snapToGrid w:val="0"/>
        </w:rPr>
        <w:t xml:space="preserve"> – 26,49 процента или уменьшилась на 3,1 процентных пункта. </w:t>
      </w:r>
    </w:p>
    <w:p w:rsidR="004D131B" w:rsidRPr="004D131B" w:rsidRDefault="004D131B" w:rsidP="004D131B">
      <w:pPr>
        <w:jc w:val="both"/>
        <w:rPr>
          <w:snapToGrid w:val="0"/>
        </w:rPr>
      </w:pPr>
      <w:r w:rsidRPr="004D131B">
        <w:rPr>
          <w:b/>
          <w:bCs/>
          <w:snapToGrid w:val="0"/>
        </w:rPr>
        <w:tab/>
        <w:t>Объем налоговых и неналоговых доходов</w:t>
      </w:r>
      <w:r w:rsidRPr="004D131B">
        <w:rPr>
          <w:snapToGrid w:val="0"/>
        </w:rPr>
        <w:t xml:space="preserve"> бюджета муниципального округа (за исключением  поступления налога на доходы физических лиц по дополнительным нормативам отчислений, возвратов остатков субсидий, субвенций и иных межбюджетных трансфертов, имеющих целевое назначение) </w:t>
      </w:r>
      <w:r w:rsidRPr="004D131B">
        <w:rPr>
          <w:b/>
          <w:bCs/>
          <w:snapToGrid w:val="0"/>
        </w:rPr>
        <w:t>увеличилась в 2021  году к факту 2020 года на 25 406,61 тыс. рублей</w:t>
      </w:r>
      <w:r w:rsidRPr="004D131B">
        <w:rPr>
          <w:snapToGrid w:val="0"/>
        </w:rPr>
        <w:t xml:space="preserve"> (с 125 649,44  тыс. рублей до 151 056,05 тыс. рублей), </w:t>
      </w:r>
      <w:r w:rsidRPr="004D131B">
        <w:rPr>
          <w:b/>
          <w:bCs/>
          <w:snapToGrid w:val="0"/>
        </w:rPr>
        <w:t xml:space="preserve">в том числе: </w:t>
      </w:r>
      <w:r w:rsidRPr="004D131B">
        <w:rPr>
          <w:b/>
          <w:bCs/>
          <w:snapToGrid w:val="0"/>
        </w:rPr>
        <w:tab/>
      </w:r>
    </w:p>
    <w:p w:rsidR="004D131B" w:rsidRPr="004D131B" w:rsidRDefault="004D131B" w:rsidP="004D131B">
      <w:pPr>
        <w:ind w:firstLine="708"/>
        <w:jc w:val="both"/>
        <w:rPr>
          <w:b/>
          <w:bCs/>
          <w:snapToGrid w:val="0"/>
        </w:rPr>
      </w:pPr>
      <w:r w:rsidRPr="004D131B">
        <w:rPr>
          <w:b/>
          <w:bCs/>
          <w:snapToGrid w:val="0"/>
        </w:rPr>
        <w:t>за счет увеличения поступлений налоговых и неналоговых доходов против факта 2020 года  увеличился на 37 769,41 тыс. рублей:</w:t>
      </w:r>
    </w:p>
    <w:p w:rsidR="004D131B" w:rsidRPr="004D131B" w:rsidRDefault="004D131B" w:rsidP="004D131B">
      <w:pPr>
        <w:ind w:firstLine="708"/>
        <w:jc w:val="both"/>
        <w:rPr>
          <w:snapToGrid w:val="0"/>
        </w:rPr>
      </w:pPr>
      <w:r w:rsidRPr="004D131B">
        <w:rPr>
          <w:snapToGrid w:val="0"/>
        </w:rPr>
        <w:t>налога на доходы физических лиц по утвержденному нормативу на 5 953,51 тыс. рублей (с 38 481,26 тыс. рублей до 44 434,77 тыс. рублей),</w:t>
      </w:r>
    </w:p>
    <w:p w:rsidR="004D131B" w:rsidRPr="004D131B" w:rsidRDefault="004D131B" w:rsidP="004D131B">
      <w:pPr>
        <w:ind w:firstLine="708"/>
        <w:jc w:val="both"/>
        <w:rPr>
          <w:snapToGrid w:val="0"/>
        </w:rPr>
      </w:pPr>
      <w:r w:rsidRPr="004D131B">
        <w:rPr>
          <w:snapToGrid w:val="0"/>
        </w:rPr>
        <w:t>упрощенной системы налогообложения на 11 336,9 тыс. рублей (с 9 192,5   тыс. рублей до 20 529,4 тыс. рублей),</w:t>
      </w:r>
    </w:p>
    <w:p w:rsidR="004D131B" w:rsidRPr="004D131B" w:rsidRDefault="004D131B" w:rsidP="004D131B">
      <w:pPr>
        <w:ind w:firstLine="708"/>
        <w:jc w:val="both"/>
        <w:rPr>
          <w:snapToGrid w:val="0"/>
        </w:rPr>
      </w:pPr>
      <w:r w:rsidRPr="004D131B">
        <w:rPr>
          <w:snapToGrid w:val="0"/>
        </w:rPr>
        <w:t>акцизов на нефтепродукты на 2 853,0 тыс. рублей (с 16 026,5 тыс. рублей до 18 879,5 тыс. рублей),</w:t>
      </w:r>
    </w:p>
    <w:p w:rsidR="004D131B" w:rsidRPr="004D131B" w:rsidRDefault="004D131B" w:rsidP="004D131B">
      <w:pPr>
        <w:ind w:firstLine="708"/>
        <w:jc w:val="both"/>
        <w:rPr>
          <w:snapToGrid w:val="0"/>
        </w:rPr>
      </w:pPr>
      <w:r w:rsidRPr="004D131B">
        <w:rPr>
          <w:snapToGrid w:val="0"/>
        </w:rPr>
        <w:t>налога, взимаемого в связи с применением патентной системы налогообложения  на 2 674,0 тыс. рублей (с 566,7   тыс.рублей до 3 240,7тыс. рублей),</w:t>
      </w:r>
    </w:p>
    <w:p w:rsidR="004D131B" w:rsidRPr="004D131B" w:rsidRDefault="004D131B" w:rsidP="004D131B">
      <w:pPr>
        <w:ind w:firstLine="708"/>
        <w:jc w:val="both"/>
        <w:rPr>
          <w:snapToGrid w:val="0"/>
        </w:rPr>
      </w:pPr>
      <w:r w:rsidRPr="004D131B">
        <w:rPr>
          <w:snapToGrid w:val="0"/>
        </w:rPr>
        <w:t>земельного налога на  1 006,3 тыс. рублей (с  8 793,0 тыс. рублей до 9 799,3 тыс. рублей),</w:t>
      </w:r>
    </w:p>
    <w:p w:rsidR="004D131B" w:rsidRPr="004D131B" w:rsidRDefault="004D131B" w:rsidP="004D131B">
      <w:pPr>
        <w:ind w:firstLine="708"/>
        <w:jc w:val="both"/>
        <w:rPr>
          <w:snapToGrid w:val="0"/>
        </w:rPr>
      </w:pPr>
      <w:r w:rsidRPr="004D131B">
        <w:rPr>
          <w:snapToGrid w:val="0"/>
        </w:rPr>
        <w:t>доходов от сдачи в аренду муниципального имущества на 107,2 тыс. рублей (с  357,0 тыс. рублей до 464,2 тыс. рублей),</w:t>
      </w:r>
      <w:r w:rsidRPr="004D131B">
        <w:rPr>
          <w:snapToGrid w:val="0"/>
          <w:color w:val="C00000"/>
        </w:rPr>
        <w:tab/>
      </w:r>
    </w:p>
    <w:p w:rsidR="004D131B" w:rsidRPr="004D131B" w:rsidRDefault="004D131B" w:rsidP="004D131B">
      <w:pPr>
        <w:ind w:firstLine="708"/>
        <w:jc w:val="both"/>
        <w:rPr>
          <w:snapToGrid w:val="0"/>
        </w:rPr>
      </w:pPr>
      <w:r w:rsidRPr="004D131B">
        <w:rPr>
          <w:snapToGrid w:val="0"/>
        </w:rPr>
        <w:t xml:space="preserve">платежей за негативное воздействие на окружающую среду на 64,6 тыс. рублей (с 114,1  тыс. рублей до 178,7 тыс. рублей), </w:t>
      </w:r>
    </w:p>
    <w:p w:rsidR="004D131B" w:rsidRPr="004D131B" w:rsidRDefault="004D131B" w:rsidP="004D131B">
      <w:pPr>
        <w:ind w:firstLine="708"/>
        <w:jc w:val="both"/>
        <w:rPr>
          <w:snapToGrid w:val="0"/>
        </w:rPr>
      </w:pPr>
      <w:r w:rsidRPr="004D131B">
        <w:rPr>
          <w:snapToGrid w:val="0"/>
        </w:rPr>
        <w:t>доходов от оказания платных услуг и компенсации затрат государства  на 6 042,8 тыс. рублей (с 18 815,8 тыс. рублей до  24 858,6 тыс. рублей),</w:t>
      </w:r>
    </w:p>
    <w:p w:rsidR="004D131B" w:rsidRPr="004D131B" w:rsidRDefault="004D131B" w:rsidP="004D131B">
      <w:pPr>
        <w:ind w:firstLine="708"/>
        <w:jc w:val="both"/>
        <w:rPr>
          <w:snapToGrid w:val="0"/>
        </w:rPr>
      </w:pPr>
      <w:r w:rsidRPr="004D131B">
        <w:rPr>
          <w:snapToGrid w:val="0"/>
        </w:rPr>
        <w:t>доходов от приватизации муниципального имущества на 6 856,3 тыс. рублей (с  601,5 тыс. рублей до 7 457,8тыс. рублей),</w:t>
      </w:r>
    </w:p>
    <w:p w:rsidR="004D131B" w:rsidRPr="004D131B" w:rsidRDefault="004D131B" w:rsidP="004D131B">
      <w:pPr>
        <w:ind w:firstLine="708"/>
        <w:jc w:val="both"/>
        <w:rPr>
          <w:snapToGrid w:val="0"/>
        </w:rPr>
      </w:pPr>
      <w:r w:rsidRPr="004D131B">
        <w:rPr>
          <w:snapToGrid w:val="0"/>
        </w:rPr>
        <w:t>штрафов, санкций  на 874,8 тыс. рублей  (с 721,1 тыс. рублей до 1 595,9 тыс. рублей).</w:t>
      </w:r>
    </w:p>
    <w:p w:rsidR="004D131B" w:rsidRPr="004D131B" w:rsidRDefault="004D131B" w:rsidP="004D131B">
      <w:pPr>
        <w:ind w:firstLine="708"/>
        <w:jc w:val="both"/>
        <w:rPr>
          <w:b/>
          <w:bCs/>
          <w:snapToGrid w:val="0"/>
        </w:rPr>
      </w:pPr>
      <w:r w:rsidRPr="004D131B">
        <w:rPr>
          <w:b/>
          <w:bCs/>
          <w:snapToGrid w:val="0"/>
        </w:rPr>
        <w:t xml:space="preserve">за счет снижения поступлений налоговых и неналоговых доходов  против факта 2020 года уменьшился  на  12 362,8 тыс. рублей, из них: </w:t>
      </w:r>
    </w:p>
    <w:p w:rsidR="004D131B" w:rsidRPr="004D131B" w:rsidRDefault="004D131B" w:rsidP="004D131B">
      <w:pPr>
        <w:ind w:firstLine="708"/>
        <w:jc w:val="both"/>
        <w:rPr>
          <w:snapToGrid w:val="0"/>
        </w:rPr>
      </w:pPr>
      <w:r w:rsidRPr="004D131B">
        <w:rPr>
          <w:snapToGrid w:val="0"/>
        </w:rPr>
        <w:t>единого налога на вмененный доход на 6 939,3 тыс. рублей (с 9 138,2   тыс. рублей до 2 198,9 тыс. рублей),</w:t>
      </w:r>
    </w:p>
    <w:p w:rsidR="004D131B" w:rsidRPr="004D131B" w:rsidRDefault="004D131B" w:rsidP="004D131B">
      <w:pPr>
        <w:ind w:firstLine="708"/>
        <w:jc w:val="both"/>
        <w:rPr>
          <w:snapToGrid w:val="0"/>
        </w:rPr>
      </w:pPr>
      <w:r w:rsidRPr="004D131B">
        <w:rPr>
          <w:snapToGrid w:val="0"/>
        </w:rPr>
        <w:t>единого сельскохозяйственного налога на 137,7 тыс. рублей (с 570,6    тыс. рублей до 432,9 тыс. рублей),</w:t>
      </w:r>
    </w:p>
    <w:p w:rsidR="004D131B" w:rsidRPr="004D131B" w:rsidRDefault="004D131B" w:rsidP="004D131B">
      <w:pPr>
        <w:ind w:firstLine="708"/>
        <w:jc w:val="both"/>
        <w:rPr>
          <w:snapToGrid w:val="0"/>
        </w:rPr>
      </w:pPr>
      <w:r w:rsidRPr="004D131B">
        <w:rPr>
          <w:snapToGrid w:val="0"/>
        </w:rPr>
        <w:t>налога на имущество физических лиц на 598,3 тыс. рублей (с 5 879,1    тыс. рублей до 5 280,8 тыс. рублей),</w:t>
      </w:r>
    </w:p>
    <w:p w:rsidR="004D131B" w:rsidRPr="004D131B" w:rsidRDefault="004D131B" w:rsidP="004D131B">
      <w:pPr>
        <w:ind w:firstLine="708"/>
        <w:jc w:val="both"/>
        <w:rPr>
          <w:snapToGrid w:val="0"/>
        </w:rPr>
      </w:pPr>
      <w:r w:rsidRPr="004D131B">
        <w:rPr>
          <w:snapToGrid w:val="0"/>
        </w:rPr>
        <w:t>государственной пошлины на  1 715,0 тыс. рублей (с 4 039,8 тыс. рублей до 2 324,8тыс. рублей),</w:t>
      </w:r>
    </w:p>
    <w:p w:rsidR="004D131B" w:rsidRPr="004D131B" w:rsidRDefault="004D131B" w:rsidP="004D131B">
      <w:pPr>
        <w:ind w:firstLine="708"/>
        <w:jc w:val="both"/>
        <w:rPr>
          <w:snapToGrid w:val="0"/>
        </w:rPr>
      </w:pPr>
      <w:r w:rsidRPr="004D131B">
        <w:rPr>
          <w:snapToGrid w:val="0"/>
        </w:rPr>
        <w:t xml:space="preserve">арендной платы за земли на 788,7 тыс. рублей (с 4 347,1  тыс. рублей до  3 558,4 тыс. рублей), </w:t>
      </w:r>
    </w:p>
    <w:p w:rsidR="004D131B" w:rsidRPr="004D131B" w:rsidRDefault="004D131B" w:rsidP="004D131B">
      <w:pPr>
        <w:ind w:firstLine="708"/>
        <w:jc w:val="both"/>
        <w:rPr>
          <w:snapToGrid w:val="0"/>
        </w:rPr>
      </w:pPr>
      <w:r w:rsidRPr="004D131B">
        <w:rPr>
          <w:snapToGrid w:val="0"/>
        </w:rPr>
        <w:t>доходов от прибыли муниципальных предприятий на 32,1 тыс. рублей (с 500,9 тыс. рублей до 468,8 тыс. рублей),</w:t>
      </w:r>
    </w:p>
    <w:p w:rsidR="004D131B" w:rsidRPr="004D131B" w:rsidRDefault="004D131B" w:rsidP="004D131B">
      <w:pPr>
        <w:ind w:firstLine="708"/>
        <w:jc w:val="both"/>
        <w:rPr>
          <w:snapToGrid w:val="0"/>
        </w:rPr>
      </w:pPr>
      <w:r w:rsidRPr="004D131B">
        <w:rPr>
          <w:snapToGrid w:val="0"/>
        </w:rPr>
        <w:t>прочие поступления от использования имущества на 117,3 тыс. рублей (с 543,4 тыс. рублей до 426,1 тыс. рублей),</w:t>
      </w:r>
    </w:p>
    <w:p w:rsidR="004D131B" w:rsidRPr="004D131B" w:rsidRDefault="004D131B" w:rsidP="004D131B">
      <w:pPr>
        <w:ind w:firstLine="708"/>
        <w:jc w:val="both"/>
        <w:rPr>
          <w:snapToGrid w:val="0"/>
        </w:rPr>
      </w:pPr>
      <w:r w:rsidRPr="004D131B">
        <w:rPr>
          <w:snapToGrid w:val="0"/>
        </w:rPr>
        <w:t>доходов от  продажи земельных участков на 1 644,9 тыс. рублей (с  6 204,4 тыс. рублей до 4 559,5 тыс. рублей),</w:t>
      </w:r>
    </w:p>
    <w:p w:rsidR="004D131B" w:rsidRPr="004D131B" w:rsidRDefault="004D131B" w:rsidP="004D131B">
      <w:pPr>
        <w:ind w:firstLine="708"/>
        <w:jc w:val="both"/>
        <w:rPr>
          <w:snapToGrid w:val="0"/>
        </w:rPr>
      </w:pPr>
      <w:r w:rsidRPr="004D131B">
        <w:rPr>
          <w:snapToGrid w:val="0"/>
        </w:rPr>
        <w:t>платы за увеличение площади земельных участков на 389,5 тыс. рублей (с 756,5 тыс. рублей до 367,0 тыс. рублей).</w:t>
      </w:r>
    </w:p>
    <w:p w:rsidR="004D131B" w:rsidRPr="004D131B" w:rsidRDefault="004D131B" w:rsidP="004D131B">
      <w:pPr>
        <w:ind w:firstLine="708"/>
        <w:jc w:val="both"/>
      </w:pPr>
      <w:r w:rsidRPr="004D131B">
        <w:rPr>
          <w:b/>
          <w:bCs/>
        </w:rPr>
        <w:t xml:space="preserve">Общий объем собственных доходов бюджета  муниципального округа (без учета субвенций) </w:t>
      </w:r>
      <w:r w:rsidRPr="004D131B">
        <w:t xml:space="preserve">в 2021 году к факту 2020 года увеличился  на 171 334,40 тыс. рублей   (с 474 359,86 тыс. рублей до тыс. 645 694,26 рублей), в том числе: </w:t>
      </w:r>
    </w:p>
    <w:p w:rsidR="004D131B" w:rsidRPr="004D131B" w:rsidRDefault="004D131B" w:rsidP="004D131B">
      <w:pPr>
        <w:ind w:firstLine="708"/>
        <w:jc w:val="both"/>
      </w:pPr>
      <w:r w:rsidRPr="004D131B">
        <w:rPr>
          <w:b/>
          <w:bCs/>
          <w:snapToGrid w:val="0"/>
        </w:rPr>
        <w:t>по налоговым и неналоговым доходам увеличился на 52 433,43 тыс. рублей</w:t>
      </w:r>
      <w:r w:rsidRPr="004D131B">
        <w:rPr>
          <w:snapToGrid w:val="0"/>
        </w:rPr>
        <w:t xml:space="preserve">  (с 284 463,06  тыс. рублей до 336 896,49 тыс. рублей),</w:t>
      </w:r>
    </w:p>
    <w:p w:rsidR="004D131B" w:rsidRPr="004D131B" w:rsidRDefault="004D131B" w:rsidP="004D131B">
      <w:pPr>
        <w:ind w:firstLine="708"/>
        <w:jc w:val="both"/>
        <w:rPr>
          <w:b/>
          <w:bCs/>
        </w:rPr>
      </w:pPr>
      <w:r w:rsidRPr="004D131B">
        <w:rPr>
          <w:b/>
          <w:bCs/>
        </w:rPr>
        <w:t xml:space="preserve">по безвозмездным поступлениям (без учета субвенций)   увеличился на 118 900,97 тыс. рублей </w:t>
      </w:r>
      <w:r w:rsidRPr="004D131B">
        <w:t>(с 189 896,80 тыс. рублей до 308 797,77  тыс. рублей).</w:t>
      </w:r>
    </w:p>
    <w:p w:rsidR="004D131B" w:rsidRPr="004D131B" w:rsidRDefault="004D131B" w:rsidP="004D131B">
      <w:pPr>
        <w:jc w:val="both"/>
        <w:rPr>
          <w:snapToGrid w:val="0"/>
        </w:rPr>
      </w:pPr>
      <w:r w:rsidRPr="004D131B">
        <w:rPr>
          <w:b/>
          <w:bCs/>
        </w:rPr>
        <w:lastRenderedPageBreak/>
        <w:tab/>
      </w:r>
      <w:r w:rsidRPr="004D131B">
        <w:rPr>
          <w:b/>
          <w:bCs/>
          <w:snapToGrid w:val="0"/>
        </w:rPr>
        <w:t xml:space="preserve">На 2022 год (по уточненному плану по состоянию на 1 апреля 2022 года) доля налоговых и неналоговых  доходов </w:t>
      </w:r>
      <w:r w:rsidRPr="004D131B">
        <w:rPr>
          <w:snapToGrid w:val="0"/>
        </w:rPr>
        <w:t>бюджета муниципального округа (за исключением поступлений налоговых доходов по дополнительным нормативам отчислений) составляет по плану 23,58 процентов  или выше уровня  2021 года на 0,19 процентов.</w:t>
      </w:r>
    </w:p>
    <w:p w:rsidR="004D131B" w:rsidRPr="004D131B" w:rsidRDefault="004D131B" w:rsidP="004D131B">
      <w:pPr>
        <w:ind w:firstLine="720"/>
        <w:jc w:val="both"/>
        <w:rPr>
          <w:snapToGrid w:val="0"/>
        </w:rPr>
      </w:pPr>
      <w:r w:rsidRPr="004D131B">
        <w:rPr>
          <w:b/>
          <w:bCs/>
          <w:snapToGrid w:val="0"/>
        </w:rPr>
        <w:t>Объем налоговых и неналоговых доходов</w:t>
      </w:r>
      <w:r w:rsidRPr="004D131B">
        <w:rPr>
          <w:snapToGrid w:val="0"/>
        </w:rPr>
        <w:t xml:space="preserve"> бюджета муниципального округа  (за исключением поступлений налоговых доходов по дополнительным нормативам отчислений по налогу на доходы физических лиц) </w:t>
      </w:r>
      <w:r w:rsidRPr="004D131B">
        <w:rPr>
          <w:b/>
          <w:bCs/>
          <w:snapToGrid w:val="0"/>
        </w:rPr>
        <w:t xml:space="preserve">на 2022 год (по уточненному плану по состоянию на 1 апреля 2022 года) </w:t>
      </w:r>
      <w:r w:rsidRPr="004D131B">
        <w:rPr>
          <w:snapToGrid w:val="0"/>
        </w:rPr>
        <w:t>запланирован   в сумме 140 036,32 тыс. рублей или  меньше  факта  2021  года  на  11 019,73 тыс. рублей (факт в 2021 году 151 056,05 тыс. рублей):</w:t>
      </w:r>
    </w:p>
    <w:p w:rsidR="004D131B" w:rsidRPr="004D131B" w:rsidRDefault="004D131B" w:rsidP="004D131B">
      <w:pPr>
        <w:ind w:firstLine="720"/>
        <w:jc w:val="both"/>
        <w:rPr>
          <w:b/>
          <w:bCs/>
          <w:snapToGrid w:val="0"/>
        </w:rPr>
      </w:pPr>
      <w:r w:rsidRPr="004D131B">
        <w:rPr>
          <w:b/>
          <w:bCs/>
          <w:snapToGrid w:val="0"/>
        </w:rPr>
        <w:t>за счет увеличения с 1 января 2022 года поступлений на сумму 5 530,77 тыс. руб. в т.ч.:</w:t>
      </w:r>
    </w:p>
    <w:p w:rsidR="004D131B" w:rsidRPr="004D131B" w:rsidRDefault="004D131B" w:rsidP="004D131B">
      <w:pPr>
        <w:ind w:firstLine="720"/>
        <w:jc w:val="both"/>
        <w:rPr>
          <w:snapToGrid w:val="0"/>
        </w:rPr>
      </w:pPr>
      <w:r w:rsidRPr="004D131B">
        <w:rPr>
          <w:snapToGrid w:val="0"/>
          <w:color w:val="000000"/>
        </w:rPr>
        <w:t xml:space="preserve">налога на доходы физических лиц  на 467,37 </w:t>
      </w:r>
      <w:r w:rsidRPr="004D131B">
        <w:rPr>
          <w:snapToGrid w:val="0"/>
        </w:rPr>
        <w:t>тыс. рублей,</w:t>
      </w:r>
    </w:p>
    <w:p w:rsidR="004D131B" w:rsidRPr="004D131B" w:rsidRDefault="004D131B" w:rsidP="004D131B">
      <w:pPr>
        <w:ind w:firstLine="720"/>
        <w:jc w:val="both"/>
        <w:rPr>
          <w:b/>
          <w:bCs/>
          <w:snapToGrid w:val="0"/>
        </w:rPr>
      </w:pPr>
      <w:r w:rsidRPr="004D131B">
        <w:rPr>
          <w:snapToGrid w:val="0"/>
        </w:rPr>
        <w:t xml:space="preserve">единого сельскохозяйственного налога на 89,1 тыс. рублей, </w:t>
      </w:r>
    </w:p>
    <w:p w:rsidR="004D131B" w:rsidRPr="004D131B" w:rsidRDefault="004D131B" w:rsidP="004D131B">
      <w:pPr>
        <w:ind w:firstLine="720"/>
        <w:rPr>
          <w:b/>
          <w:bCs/>
          <w:snapToGrid w:val="0"/>
        </w:rPr>
      </w:pPr>
      <w:r w:rsidRPr="004D131B">
        <w:rPr>
          <w:snapToGrid w:val="0"/>
        </w:rPr>
        <w:t xml:space="preserve">налога, взимаемого в связи с применением патентной системы налогообложения  на 664,1 тыс. рублей, </w:t>
      </w:r>
    </w:p>
    <w:p w:rsidR="004D131B" w:rsidRPr="004D131B" w:rsidRDefault="004D131B" w:rsidP="004D131B">
      <w:pPr>
        <w:ind w:firstLine="720"/>
        <w:jc w:val="both"/>
        <w:rPr>
          <w:snapToGrid w:val="0"/>
        </w:rPr>
      </w:pPr>
      <w:r w:rsidRPr="004D131B">
        <w:rPr>
          <w:snapToGrid w:val="0"/>
        </w:rPr>
        <w:t>налога на имущество физических лиц на 1 543,9 тыс. рублей,</w:t>
      </w:r>
    </w:p>
    <w:p w:rsidR="004D131B" w:rsidRPr="004D131B" w:rsidRDefault="004D131B" w:rsidP="004D131B">
      <w:pPr>
        <w:ind w:firstLine="720"/>
        <w:jc w:val="both"/>
        <w:rPr>
          <w:snapToGrid w:val="0"/>
        </w:rPr>
      </w:pPr>
      <w:r w:rsidRPr="004D131B">
        <w:rPr>
          <w:snapToGrid w:val="0"/>
        </w:rPr>
        <w:t>арендной платы за земли на 216,0 тыс. рублей,</w:t>
      </w:r>
    </w:p>
    <w:p w:rsidR="004D131B" w:rsidRPr="004D131B" w:rsidRDefault="004D131B" w:rsidP="004D131B">
      <w:pPr>
        <w:ind w:firstLine="720"/>
        <w:rPr>
          <w:snapToGrid w:val="0"/>
        </w:rPr>
      </w:pPr>
      <w:r w:rsidRPr="004D131B">
        <w:rPr>
          <w:snapToGrid w:val="0"/>
        </w:rPr>
        <w:t>прочие поступления от использования имущества на 41,9 тыс. рублей,</w:t>
      </w:r>
    </w:p>
    <w:p w:rsidR="004D131B" w:rsidRPr="004D131B" w:rsidRDefault="004D131B" w:rsidP="004D131B">
      <w:pPr>
        <w:ind w:firstLine="720"/>
        <w:rPr>
          <w:snapToGrid w:val="0"/>
        </w:rPr>
      </w:pPr>
      <w:r w:rsidRPr="004D131B">
        <w:rPr>
          <w:snapToGrid w:val="0"/>
        </w:rPr>
        <w:t xml:space="preserve">платежей за негативное воздействие на окружающую среду на 2,7 тыс. рублей,  </w:t>
      </w:r>
    </w:p>
    <w:p w:rsidR="004D131B" w:rsidRPr="004D131B" w:rsidRDefault="004D131B" w:rsidP="004D131B">
      <w:pPr>
        <w:ind w:firstLine="720"/>
        <w:rPr>
          <w:snapToGrid w:val="0"/>
        </w:rPr>
      </w:pPr>
      <w:r w:rsidRPr="004D131B">
        <w:rPr>
          <w:snapToGrid w:val="0"/>
        </w:rPr>
        <w:t>доходов от оказания платных услуг на 2 322,7 тыс. рублей,</w:t>
      </w:r>
    </w:p>
    <w:p w:rsidR="004D131B" w:rsidRPr="004D131B" w:rsidRDefault="004D131B" w:rsidP="004D131B">
      <w:pPr>
        <w:ind w:firstLine="720"/>
        <w:rPr>
          <w:snapToGrid w:val="0"/>
        </w:rPr>
      </w:pPr>
      <w:r w:rsidRPr="004D131B">
        <w:rPr>
          <w:snapToGrid w:val="0"/>
        </w:rPr>
        <w:t>платы за увеличение площади земельных участков на 183,0 тыс. рублей.</w:t>
      </w:r>
    </w:p>
    <w:p w:rsidR="004D131B" w:rsidRPr="004D131B" w:rsidRDefault="004D131B" w:rsidP="004D131B">
      <w:pPr>
        <w:ind w:firstLine="720"/>
        <w:jc w:val="both"/>
        <w:rPr>
          <w:b/>
          <w:bCs/>
          <w:snapToGrid w:val="0"/>
        </w:rPr>
      </w:pPr>
      <w:r w:rsidRPr="004D131B">
        <w:rPr>
          <w:b/>
          <w:bCs/>
          <w:snapToGrid w:val="0"/>
        </w:rPr>
        <w:t xml:space="preserve">за счет снижения поступлений на сумму 16 550,5 тыс. руб. в т.ч.: </w:t>
      </w:r>
    </w:p>
    <w:p w:rsidR="004D131B" w:rsidRPr="004D131B" w:rsidRDefault="004D131B" w:rsidP="004D131B">
      <w:pPr>
        <w:ind w:firstLine="720"/>
        <w:jc w:val="both"/>
        <w:rPr>
          <w:snapToGrid w:val="0"/>
        </w:rPr>
      </w:pPr>
      <w:r w:rsidRPr="004D131B">
        <w:rPr>
          <w:snapToGrid w:val="0"/>
        </w:rPr>
        <w:t>акцизов на нефтепродукты на 953,0 тыс. рублей,</w:t>
      </w:r>
    </w:p>
    <w:p w:rsidR="004D131B" w:rsidRPr="004D131B" w:rsidRDefault="004D131B" w:rsidP="004D131B">
      <w:pPr>
        <w:ind w:firstLine="720"/>
        <w:jc w:val="both"/>
        <w:rPr>
          <w:snapToGrid w:val="0"/>
        </w:rPr>
      </w:pPr>
      <w:r w:rsidRPr="004D131B">
        <w:rPr>
          <w:snapToGrid w:val="0"/>
        </w:rPr>
        <w:t>упрошенной системы налогообложения на 2 531,2 тыс. рублей,</w:t>
      </w:r>
    </w:p>
    <w:p w:rsidR="004D131B" w:rsidRPr="004D131B" w:rsidRDefault="004D131B" w:rsidP="004D131B">
      <w:pPr>
        <w:ind w:firstLine="720"/>
        <w:rPr>
          <w:snapToGrid w:val="0"/>
        </w:rPr>
      </w:pPr>
      <w:r w:rsidRPr="004D131B">
        <w:rPr>
          <w:snapToGrid w:val="0"/>
        </w:rPr>
        <w:t xml:space="preserve">единого налога на вмененный доход на 2 198,9 тыс. рублей, </w:t>
      </w:r>
    </w:p>
    <w:p w:rsidR="004D131B" w:rsidRPr="004D131B" w:rsidRDefault="004D131B" w:rsidP="004D131B">
      <w:pPr>
        <w:ind w:firstLine="720"/>
        <w:jc w:val="both"/>
        <w:rPr>
          <w:snapToGrid w:val="0"/>
        </w:rPr>
      </w:pPr>
      <w:r w:rsidRPr="004D131B">
        <w:rPr>
          <w:snapToGrid w:val="0"/>
        </w:rPr>
        <w:t xml:space="preserve">земельного налога на 425,4 тыс. рублей, </w:t>
      </w:r>
    </w:p>
    <w:p w:rsidR="004D131B" w:rsidRPr="004D131B" w:rsidRDefault="004D131B" w:rsidP="004D131B">
      <w:pPr>
        <w:ind w:firstLine="720"/>
        <w:jc w:val="both"/>
        <w:rPr>
          <w:snapToGrid w:val="0"/>
        </w:rPr>
      </w:pPr>
      <w:r w:rsidRPr="004D131B">
        <w:rPr>
          <w:snapToGrid w:val="0"/>
        </w:rPr>
        <w:t xml:space="preserve">государственной пошлины на 507,4 тыс. рублей, </w:t>
      </w:r>
    </w:p>
    <w:p w:rsidR="004D131B" w:rsidRPr="004D131B" w:rsidRDefault="004D131B" w:rsidP="004D131B">
      <w:pPr>
        <w:ind w:firstLine="720"/>
        <w:jc w:val="both"/>
        <w:rPr>
          <w:snapToGrid w:val="0"/>
        </w:rPr>
      </w:pPr>
      <w:r w:rsidRPr="004D131B">
        <w:rPr>
          <w:snapToGrid w:val="0"/>
        </w:rPr>
        <w:t>доходов от сдачи в аренду муниципального имущества на 110,7 тыс. рублей,</w:t>
      </w:r>
    </w:p>
    <w:p w:rsidR="004D131B" w:rsidRPr="004D131B" w:rsidRDefault="004D131B" w:rsidP="004D131B">
      <w:pPr>
        <w:ind w:firstLine="720"/>
        <w:rPr>
          <w:snapToGrid w:val="0"/>
        </w:rPr>
      </w:pPr>
      <w:r w:rsidRPr="004D131B">
        <w:rPr>
          <w:snapToGrid w:val="0"/>
        </w:rPr>
        <w:t>доходов от прибыли муниципальных предприятий на 351,8 тыс. рублей,</w:t>
      </w:r>
    </w:p>
    <w:p w:rsidR="004D131B" w:rsidRPr="004D131B" w:rsidRDefault="004D131B" w:rsidP="004D131B">
      <w:pPr>
        <w:ind w:firstLine="720"/>
        <w:rPr>
          <w:snapToGrid w:val="0"/>
        </w:rPr>
      </w:pPr>
      <w:r w:rsidRPr="004D131B">
        <w:rPr>
          <w:snapToGrid w:val="0"/>
        </w:rPr>
        <w:t>компенсации затрат государства на 1 179,8 тыс. рублей,</w:t>
      </w:r>
    </w:p>
    <w:p w:rsidR="004D131B" w:rsidRPr="004D131B" w:rsidRDefault="004D131B" w:rsidP="004D131B">
      <w:pPr>
        <w:ind w:firstLine="720"/>
        <w:rPr>
          <w:snapToGrid w:val="0"/>
        </w:rPr>
      </w:pPr>
      <w:r w:rsidRPr="004D131B">
        <w:rPr>
          <w:snapToGrid w:val="0"/>
        </w:rPr>
        <w:t>доходов от продажи земельных участков  на 559,5 тыс. рублей,</w:t>
      </w:r>
    </w:p>
    <w:p w:rsidR="004D131B" w:rsidRPr="004D131B" w:rsidRDefault="004D131B" w:rsidP="004D131B">
      <w:pPr>
        <w:ind w:firstLine="720"/>
        <w:rPr>
          <w:snapToGrid w:val="0"/>
        </w:rPr>
      </w:pPr>
      <w:r w:rsidRPr="004D131B">
        <w:rPr>
          <w:snapToGrid w:val="0"/>
        </w:rPr>
        <w:t xml:space="preserve">доходов от приватизации муниципального имущества    на  6 417,8 тыс. рублей, </w:t>
      </w:r>
    </w:p>
    <w:p w:rsidR="004D131B" w:rsidRPr="004D131B" w:rsidRDefault="004D131B" w:rsidP="004D131B">
      <w:pPr>
        <w:jc w:val="both"/>
        <w:rPr>
          <w:snapToGrid w:val="0"/>
        </w:rPr>
      </w:pPr>
      <w:r w:rsidRPr="004D131B">
        <w:rPr>
          <w:snapToGrid w:val="0"/>
        </w:rPr>
        <w:t xml:space="preserve">         штрафов, санкций  на 1 315,0 тыс. рублей.</w:t>
      </w:r>
    </w:p>
    <w:p w:rsidR="004D131B" w:rsidRPr="004D131B" w:rsidRDefault="004D131B" w:rsidP="004D131B">
      <w:pPr>
        <w:jc w:val="both"/>
        <w:rPr>
          <w:snapToGrid w:val="0"/>
        </w:rPr>
      </w:pPr>
      <w:r w:rsidRPr="004D131B">
        <w:rPr>
          <w:snapToGrid w:val="0"/>
        </w:rPr>
        <w:tab/>
      </w:r>
      <w:r w:rsidRPr="004D131B">
        <w:rPr>
          <w:b/>
          <w:bCs/>
          <w:snapToGrid w:val="0"/>
        </w:rPr>
        <w:t>Общий объем доходов бюджета</w:t>
      </w:r>
      <w:r w:rsidRPr="004D131B">
        <w:rPr>
          <w:snapToGrid w:val="0"/>
        </w:rPr>
        <w:t xml:space="preserve"> муниципального округа </w:t>
      </w:r>
      <w:r w:rsidRPr="004D131B">
        <w:rPr>
          <w:b/>
          <w:bCs/>
          <w:snapToGrid w:val="0"/>
        </w:rPr>
        <w:t>на 2022 год</w:t>
      </w:r>
      <w:r w:rsidRPr="004D131B">
        <w:rPr>
          <w:snapToGrid w:val="0"/>
        </w:rPr>
        <w:t>(по состоянию на 1 апреля 2022 года)  составляет 928 796,9 тыс. рублей или меньше факта 2021 года на 43 734,0 тыс. рублей. Уменьшение общего объема доходов связано с уменьшением налоговых и неналоговых доходов на 9 002,9 тыс. руб., безвозмездных поступлений на 34 731,1 тыс.рублей (с 635 634,4 тыс. рублей до 600 903,3 тыс. рублей), в том числе:</w:t>
      </w:r>
    </w:p>
    <w:p w:rsidR="004D131B" w:rsidRPr="004D131B" w:rsidRDefault="004D131B" w:rsidP="004D131B">
      <w:pPr>
        <w:pStyle w:val="a9"/>
        <w:ind w:left="0" w:firstLine="720"/>
        <w:jc w:val="both"/>
        <w:rPr>
          <w:snapToGrid w:val="0"/>
        </w:rPr>
      </w:pPr>
      <w:r w:rsidRPr="004D131B">
        <w:rPr>
          <w:snapToGrid w:val="0"/>
        </w:rPr>
        <w:t xml:space="preserve"> уменьшение дотаций  на  13 753,3 тыс. рублей, </w:t>
      </w:r>
    </w:p>
    <w:p w:rsidR="004D131B" w:rsidRPr="004D131B" w:rsidRDefault="004D131B" w:rsidP="004D131B">
      <w:pPr>
        <w:pStyle w:val="a9"/>
        <w:ind w:left="0" w:firstLine="720"/>
        <w:jc w:val="both"/>
        <w:rPr>
          <w:snapToGrid w:val="0"/>
        </w:rPr>
      </w:pPr>
      <w:r w:rsidRPr="004D131B">
        <w:rPr>
          <w:snapToGrid w:val="0"/>
        </w:rPr>
        <w:t xml:space="preserve"> уменьшение субсидий на 19 861,3 тыс. рублей,</w:t>
      </w:r>
    </w:p>
    <w:p w:rsidR="004D131B" w:rsidRPr="004D131B" w:rsidRDefault="004D131B" w:rsidP="004D131B">
      <w:pPr>
        <w:pStyle w:val="a9"/>
        <w:ind w:left="0" w:firstLine="720"/>
        <w:jc w:val="both"/>
        <w:rPr>
          <w:snapToGrid w:val="0"/>
        </w:rPr>
      </w:pPr>
      <w:r w:rsidRPr="004D131B">
        <w:rPr>
          <w:snapToGrid w:val="0"/>
        </w:rPr>
        <w:t xml:space="preserve"> увеличение субвенций  на 8 258,5 тыс. рублей,</w:t>
      </w:r>
    </w:p>
    <w:p w:rsidR="004D131B" w:rsidRPr="004D131B" w:rsidRDefault="004D131B" w:rsidP="004D131B">
      <w:pPr>
        <w:pStyle w:val="a9"/>
        <w:ind w:left="0" w:firstLine="720"/>
        <w:jc w:val="both"/>
        <w:rPr>
          <w:snapToGrid w:val="0"/>
        </w:rPr>
      </w:pPr>
      <w:r w:rsidRPr="004D131B">
        <w:rPr>
          <w:snapToGrid w:val="0"/>
        </w:rPr>
        <w:t xml:space="preserve"> уменьшение иных межбюджетных трансфертов на 24 822,4 тыс. рублей,</w:t>
      </w:r>
    </w:p>
    <w:p w:rsidR="004D131B" w:rsidRPr="004D131B" w:rsidRDefault="004D131B" w:rsidP="004D131B">
      <w:pPr>
        <w:pStyle w:val="a9"/>
        <w:ind w:left="0" w:firstLine="720"/>
        <w:jc w:val="both"/>
        <w:rPr>
          <w:snapToGrid w:val="0"/>
        </w:rPr>
      </w:pPr>
      <w:r w:rsidRPr="004D131B">
        <w:rPr>
          <w:snapToGrid w:val="0"/>
        </w:rPr>
        <w:t xml:space="preserve"> увеличение прочих безвозмездных поступлений на 15 217,6 тыс. рублей,</w:t>
      </w:r>
    </w:p>
    <w:p w:rsidR="004D131B" w:rsidRPr="004D131B" w:rsidRDefault="004D131B" w:rsidP="004D131B">
      <w:pPr>
        <w:pStyle w:val="a9"/>
        <w:ind w:left="0" w:firstLine="720"/>
        <w:jc w:val="both"/>
        <w:rPr>
          <w:snapToGrid w:val="0"/>
        </w:rPr>
      </w:pPr>
      <w:r w:rsidRPr="004D131B">
        <w:rPr>
          <w:snapToGrid w:val="0"/>
        </w:rPr>
        <w:t xml:space="preserve"> уменьшения возврата целевых средств из бюджета муниципального округа в областной бюджет на 229,8 тыс. рублей.</w:t>
      </w:r>
    </w:p>
    <w:p w:rsidR="004D131B" w:rsidRPr="004D131B" w:rsidRDefault="004D131B" w:rsidP="004D131B">
      <w:pPr>
        <w:pStyle w:val="a9"/>
        <w:ind w:left="0" w:firstLine="720"/>
        <w:jc w:val="both"/>
        <w:rPr>
          <w:snapToGrid w:val="0"/>
          <w:color w:val="000000"/>
        </w:rPr>
      </w:pPr>
      <w:r w:rsidRPr="004D131B">
        <w:rPr>
          <w:snapToGrid w:val="0"/>
        </w:rPr>
        <w:t xml:space="preserve"> </w:t>
      </w:r>
      <w:r w:rsidRPr="004D131B">
        <w:rPr>
          <w:snapToGrid w:val="0"/>
          <w:color w:val="000000"/>
        </w:rPr>
        <w:t>В течение 2021 года выделялись дополнительные средства из областного бюджета по различным программам,  на передачу отдельных государственных полномочий органам местного самоуправления округа, а также передавались  иные межбюджетные трансферты по решениям органов власти другого уровня, поступали прочие безвозмездные поступления от физических и юридических лиц.</w:t>
      </w:r>
    </w:p>
    <w:p w:rsidR="004D131B" w:rsidRPr="004D131B" w:rsidRDefault="004D131B" w:rsidP="004D131B">
      <w:pPr>
        <w:pStyle w:val="a9"/>
        <w:ind w:left="0" w:firstLine="720"/>
        <w:jc w:val="both"/>
        <w:rPr>
          <w:b/>
          <w:bCs/>
          <w:color w:val="FF0000"/>
        </w:rPr>
      </w:pPr>
      <w:r w:rsidRPr="004D131B">
        <w:rPr>
          <w:b/>
          <w:bCs/>
          <w:snapToGrid w:val="0"/>
        </w:rPr>
        <w:t>Общий объем собственных доходов</w:t>
      </w:r>
      <w:r w:rsidRPr="004D131B">
        <w:rPr>
          <w:snapToGrid w:val="0"/>
        </w:rPr>
        <w:t xml:space="preserve"> бюджета муниципального округа (без учета субвенций) на 2022 год (по состоянию на 1 апреля 2022 года) утвержден  в сумме 593701,74 тыс. рублей  или меньше факта 2021 года на 51 992,52 тыс. рублей  (факт в 2021 году – 645 694,26 тыс. рублей) за счет уменьшения поступления налоговых и неналоговых доходов на 9 002,89 тыс. рублей и уменьшения безвозмездных поступлений (без учета субвенций) на 42 989,63 тыс. рублей.</w:t>
      </w:r>
    </w:p>
    <w:p w:rsidR="004D131B" w:rsidRDefault="004D131B" w:rsidP="004D131B">
      <w:pPr>
        <w:pStyle w:val="a9"/>
        <w:ind w:left="113"/>
        <w:jc w:val="center"/>
        <w:rPr>
          <w:b/>
          <w:bCs/>
        </w:rPr>
      </w:pPr>
    </w:p>
    <w:p w:rsidR="004D131B" w:rsidRPr="004147B9" w:rsidRDefault="004D131B" w:rsidP="004147B9">
      <w:pPr>
        <w:pStyle w:val="a9"/>
        <w:ind w:left="113"/>
        <w:jc w:val="center"/>
        <w:rPr>
          <w:b/>
          <w:bCs/>
        </w:rPr>
      </w:pPr>
      <w:r w:rsidRPr="004D131B">
        <w:rPr>
          <w:b/>
          <w:bCs/>
        </w:rPr>
        <w:lastRenderedPageBreak/>
        <w:t>Пояснения к пункту 35 таблицы</w:t>
      </w:r>
    </w:p>
    <w:p w:rsidR="004D131B" w:rsidRPr="004D131B" w:rsidRDefault="004D131B" w:rsidP="004147B9">
      <w:pPr>
        <w:pStyle w:val="a9"/>
        <w:ind w:left="113" w:firstLine="595"/>
        <w:jc w:val="both"/>
        <w:rPr>
          <w:bCs/>
        </w:rPr>
      </w:pPr>
      <w:r w:rsidRPr="004D131B">
        <w:rPr>
          <w:bCs/>
        </w:rPr>
        <w:t>В пункте 35 отражены расходы на органы местного самоуправления  по КВР 121 и 129, включая расходы по передаваемым полномочиям субъекта, за исключением расходов на единовременные выплаты муниципальным служащим, единовременные поощрения при выходе на пенсию, компенсации за неиспользованный отпуск (строки 12 и 24 формы 14).</w:t>
      </w:r>
    </w:p>
    <w:p w:rsidR="004D131B" w:rsidRPr="004D131B" w:rsidRDefault="004D131B" w:rsidP="004D131B">
      <w:pPr>
        <w:pStyle w:val="a9"/>
        <w:ind w:left="113" w:firstLine="595"/>
        <w:jc w:val="both"/>
        <w:rPr>
          <w:bCs/>
          <w:color w:val="FF0000"/>
        </w:rPr>
      </w:pPr>
      <w:r w:rsidRPr="004D131B">
        <w:rPr>
          <w:bCs/>
        </w:rPr>
        <w:t>Увеличение расходов на ОМСУ связано с увеличением заработной платы работникам органов местного самоуправления в связи с переходом в округ и повышением с1 октября 2021 года на 3,0%, а также выплатой в 2021 году заработной платы за счет грантов, поступивших из областного бюджета.</w:t>
      </w:r>
    </w:p>
    <w:p w:rsidR="004D131B" w:rsidRPr="004D131B" w:rsidRDefault="004D131B" w:rsidP="004D131B">
      <w:pPr>
        <w:spacing w:line="360" w:lineRule="auto"/>
        <w:jc w:val="center"/>
        <w:rPr>
          <w:b/>
          <w:bCs/>
        </w:rPr>
      </w:pPr>
      <w:r w:rsidRPr="004D131B">
        <w:rPr>
          <w:b/>
          <w:bCs/>
        </w:rPr>
        <w:t>Основные задачи на 2022 год</w:t>
      </w:r>
    </w:p>
    <w:p w:rsidR="004D131B" w:rsidRPr="004D131B" w:rsidRDefault="004D131B" w:rsidP="004D131B">
      <w:pPr>
        <w:ind w:firstLine="720"/>
        <w:jc w:val="both"/>
      </w:pPr>
      <w:r w:rsidRPr="004D131B">
        <w:t>Обеспечить качественное и в полном объеме исполнение бюджета Ковернинского муниципального округа  за 2022 год.</w:t>
      </w:r>
    </w:p>
    <w:p w:rsidR="004D131B" w:rsidRPr="004D131B" w:rsidRDefault="004D131B" w:rsidP="004D131B">
      <w:pPr>
        <w:ind w:firstLine="720"/>
        <w:jc w:val="both"/>
      </w:pPr>
      <w:r w:rsidRPr="004D131B">
        <w:t xml:space="preserve">Создавать условия для дальнейшего развития доходной базы  бюджета муниципального округа.      </w:t>
      </w:r>
    </w:p>
    <w:p w:rsidR="004D131B" w:rsidRPr="004D131B" w:rsidRDefault="004D131B" w:rsidP="004D131B">
      <w:pPr>
        <w:ind w:firstLine="720"/>
        <w:jc w:val="both"/>
      </w:pPr>
      <w:r w:rsidRPr="004D131B">
        <w:t>Контролировать эффективность расходования бюджетных средств.</w:t>
      </w:r>
    </w:p>
    <w:p w:rsidR="004D131B" w:rsidRPr="004D131B" w:rsidRDefault="004D131B" w:rsidP="004D131B">
      <w:pPr>
        <w:ind w:firstLine="720"/>
        <w:jc w:val="both"/>
      </w:pPr>
      <w:r w:rsidRPr="004D131B">
        <w:t>Обеспечить полное финансирование социально-значимых расходов.</w:t>
      </w:r>
    </w:p>
    <w:p w:rsidR="004D131B" w:rsidRPr="004D131B" w:rsidRDefault="004D131B" w:rsidP="004D131B">
      <w:pPr>
        <w:ind w:firstLine="720"/>
        <w:jc w:val="both"/>
      </w:pPr>
      <w:r w:rsidRPr="004D131B">
        <w:t xml:space="preserve">Ограничить принятие новых расходных обязательств, а также не  обеспеченное финансовыми ресурсами. </w:t>
      </w:r>
    </w:p>
    <w:p w:rsidR="004D131B" w:rsidRPr="004D131B" w:rsidRDefault="004D131B" w:rsidP="004D131B">
      <w:pPr>
        <w:ind w:firstLine="720"/>
        <w:jc w:val="both"/>
      </w:pPr>
      <w:r w:rsidRPr="004D131B">
        <w:t xml:space="preserve">Провести оптимизацию сети, сокращение неэффективных расходов, подготовку нормативных документов по расчету нормативных затрат на обеспечение функций органов местного самоуправления до 1 июня 2022 года на 2023 год. </w:t>
      </w:r>
    </w:p>
    <w:p w:rsidR="004D131B" w:rsidRPr="004D131B" w:rsidRDefault="004D131B" w:rsidP="004D131B">
      <w:pPr>
        <w:ind w:firstLine="720"/>
        <w:jc w:val="both"/>
      </w:pPr>
      <w:r w:rsidRPr="004D131B">
        <w:t>Обеспечить софинансирование государственных программ Российской Федерации и Нижегородской области в целях дальнейшего развития округа     и продолжить участие округа в Национальных проектах.</w:t>
      </w:r>
    </w:p>
    <w:p w:rsidR="00BE510D" w:rsidRPr="003D6A82" w:rsidRDefault="00BE510D" w:rsidP="004147B9">
      <w:pPr>
        <w:jc w:val="both"/>
      </w:pPr>
    </w:p>
    <w:p w:rsidR="00613174" w:rsidRPr="003D6A82" w:rsidRDefault="004E21A6" w:rsidP="008D71A5">
      <w:pPr>
        <w:ind w:firstLine="709"/>
        <w:jc w:val="both"/>
        <w:rPr>
          <w:b/>
          <w:i/>
        </w:rPr>
      </w:pPr>
      <w:r w:rsidRPr="003D6A82">
        <w:rPr>
          <w:b/>
          <w:i/>
        </w:rPr>
        <w:t>Информационная открытость</w:t>
      </w:r>
    </w:p>
    <w:p w:rsidR="004053DB" w:rsidRPr="003D6A82" w:rsidRDefault="0028784D" w:rsidP="00FD32E7">
      <w:pPr>
        <w:pStyle w:val="3"/>
        <w:spacing w:after="0"/>
        <w:ind w:firstLine="720"/>
        <w:jc w:val="both"/>
        <w:rPr>
          <w:sz w:val="24"/>
          <w:szCs w:val="24"/>
        </w:rPr>
      </w:pPr>
      <w:r w:rsidRPr="003D6A82">
        <w:rPr>
          <w:sz w:val="24"/>
          <w:szCs w:val="24"/>
        </w:rPr>
        <w:t>Администрация принимает все необходимые меры по обеспечению информационной открытости деятельности органов местного самоуправления.</w:t>
      </w:r>
    </w:p>
    <w:p w:rsidR="00613174" w:rsidRPr="003D6A82" w:rsidRDefault="00613174" w:rsidP="00FD32E7">
      <w:pPr>
        <w:pStyle w:val="3"/>
        <w:spacing w:after="0"/>
        <w:ind w:firstLine="720"/>
        <w:jc w:val="both"/>
        <w:rPr>
          <w:sz w:val="24"/>
          <w:szCs w:val="24"/>
        </w:rPr>
      </w:pPr>
      <w:r w:rsidRPr="003D6A82">
        <w:rPr>
          <w:sz w:val="24"/>
          <w:szCs w:val="24"/>
        </w:rPr>
        <w:t xml:space="preserve">Население </w:t>
      </w:r>
      <w:r w:rsidR="004147B9">
        <w:rPr>
          <w:sz w:val="24"/>
          <w:szCs w:val="24"/>
        </w:rPr>
        <w:t>округа</w:t>
      </w:r>
      <w:r w:rsidRPr="003D6A82">
        <w:rPr>
          <w:sz w:val="24"/>
          <w:szCs w:val="24"/>
        </w:rPr>
        <w:t xml:space="preserve"> полностью охвачено телевизионным вещанием, работает кабельное и цифровое телевидение.</w:t>
      </w:r>
    </w:p>
    <w:p w:rsidR="00613174" w:rsidRPr="003D6A82" w:rsidRDefault="00613174" w:rsidP="00FD32E7">
      <w:pPr>
        <w:pStyle w:val="af4"/>
        <w:ind w:firstLine="720"/>
        <w:jc w:val="both"/>
        <w:rPr>
          <w:sz w:val="24"/>
          <w:szCs w:val="24"/>
        </w:rPr>
      </w:pPr>
      <w:r w:rsidRPr="003D6A82">
        <w:rPr>
          <w:sz w:val="24"/>
          <w:szCs w:val="24"/>
        </w:rPr>
        <w:t xml:space="preserve">При установке современной спутниковой антенны принимаются  около 100 каналов </w:t>
      </w:r>
      <w:r w:rsidRPr="003D6A82">
        <w:rPr>
          <w:sz w:val="24"/>
          <w:szCs w:val="24"/>
          <w:lang w:val="en-US"/>
        </w:rPr>
        <w:t>TV</w:t>
      </w:r>
      <w:r w:rsidRPr="003D6A82">
        <w:rPr>
          <w:sz w:val="24"/>
          <w:szCs w:val="24"/>
        </w:rPr>
        <w:t xml:space="preserve">.  </w:t>
      </w:r>
    </w:p>
    <w:p w:rsidR="00613174" w:rsidRPr="003D6A82" w:rsidRDefault="00613174" w:rsidP="00FD32E7">
      <w:pPr>
        <w:pStyle w:val="af4"/>
        <w:ind w:firstLine="720"/>
        <w:jc w:val="both"/>
        <w:rPr>
          <w:sz w:val="24"/>
          <w:szCs w:val="24"/>
        </w:rPr>
      </w:pPr>
      <w:r w:rsidRPr="003D6A82">
        <w:rPr>
          <w:sz w:val="24"/>
          <w:szCs w:val="24"/>
        </w:rPr>
        <w:t xml:space="preserve">Газета </w:t>
      </w:r>
      <w:r w:rsidR="00972907" w:rsidRPr="003D6A82">
        <w:rPr>
          <w:sz w:val="24"/>
          <w:szCs w:val="24"/>
        </w:rPr>
        <w:t>«Ковернинские новости» выходит 2</w:t>
      </w:r>
      <w:r w:rsidRPr="003D6A82">
        <w:rPr>
          <w:sz w:val="24"/>
          <w:szCs w:val="24"/>
        </w:rPr>
        <w:t xml:space="preserve"> раза в неделю. </w:t>
      </w:r>
    </w:p>
    <w:p w:rsidR="00613174" w:rsidRPr="003D6A82" w:rsidRDefault="004147B9" w:rsidP="00FD32E7">
      <w:pPr>
        <w:ind w:firstLine="720"/>
        <w:jc w:val="both"/>
        <w:rPr>
          <w:bCs/>
        </w:rPr>
      </w:pPr>
      <w:r>
        <w:t>В 2007 году создан</w:t>
      </w:r>
      <w:r w:rsidR="00613174" w:rsidRPr="003D6A82">
        <w:t xml:space="preserve"> сайт </w:t>
      </w:r>
      <w:r>
        <w:t>администрации Ковернинского муниципального округа</w:t>
      </w:r>
      <w:r w:rsidR="00613174" w:rsidRPr="003D6A82">
        <w:t xml:space="preserve">: </w:t>
      </w:r>
      <w:hyperlink r:id="rId8" w:history="1">
        <w:r w:rsidR="004E21A6" w:rsidRPr="003D6A82">
          <w:rPr>
            <w:rStyle w:val="af8"/>
            <w:bCs/>
            <w:lang w:val="en-US"/>
          </w:rPr>
          <w:t>www</w:t>
        </w:r>
        <w:r w:rsidR="004E21A6" w:rsidRPr="003D6A82">
          <w:rPr>
            <w:rStyle w:val="af8"/>
            <w:bCs/>
          </w:rPr>
          <w:t>.</w:t>
        </w:r>
        <w:r w:rsidR="004E21A6" w:rsidRPr="003D6A82">
          <w:rPr>
            <w:rStyle w:val="af8"/>
            <w:bCs/>
            <w:lang w:val="en-US"/>
          </w:rPr>
          <w:t>kovernino</w:t>
        </w:r>
        <w:r w:rsidR="004E21A6" w:rsidRPr="003D6A82">
          <w:rPr>
            <w:rStyle w:val="af8"/>
            <w:bCs/>
          </w:rPr>
          <w:t>.</w:t>
        </w:r>
        <w:r w:rsidR="004E21A6" w:rsidRPr="003D6A82">
          <w:rPr>
            <w:rStyle w:val="af8"/>
            <w:bCs/>
            <w:lang w:val="en-US"/>
          </w:rPr>
          <w:t>ru</w:t>
        </w:r>
      </w:hyperlink>
      <w:r w:rsidR="00613174" w:rsidRPr="003D6A82">
        <w:rPr>
          <w:bCs/>
        </w:rPr>
        <w:t>.</w:t>
      </w:r>
    </w:p>
    <w:p w:rsidR="0028784D" w:rsidRPr="003D6A82" w:rsidRDefault="0028784D" w:rsidP="00FD32E7">
      <w:pPr>
        <w:ind w:firstLine="720"/>
        <w:jc w:val="both"/>
        <w:rPr>
          <w:bCs/>
        </w:rPr>
      </w:pPr>
      <w:r w:rsidRPr="003D6A82">
        <w:rPr>
          <w:bCs/>
        </w:rPr>
        <w:t>На сайте регулярно обновляется информация о деятельности отделов и структур</w:t>
      </w:r>
      <w:r w:rsidR="004147B9">
        <w:rPr>
          <w:bCs/>
        </w:rPr>
        <w:t xml:space="preserve">ных подразделений Администрации, </w:t>
      </w:r>
      <w:r w:rsidRPr="003D6A82">
        <w:rPr>
          <w:bCs/>
        </w:rPr>
        <w:t>размещаются фото- и видеоматериалы.</w:t>
      </w:r>
      <w:r w:rsidR="004147B9">
        <w:rPr>
          <w:bCs/>
        </w:rPr>
        <w:t xml:space="preserve"> Созданы страницы администрации в Контакте, в телеграмме и др.соцсетях.</w:t>
      </w:r>
    </w:p>
    <w:p w:rsidR="009B4629" w:rsidRPr="003D6A82" w:rsidRDefault="009B4629" w:rsidP="008D71A5">
      <w:pPr>
        <w:ind w:left="-57" w:firstLine="709"/>
        <w:jc w:val="both"/>
        <w:rPr>
          <w:color w:val="000000"/>
        </w:rPr>
      </w:pPr>
    </w:p>
    <w:p w:rsidR="00695520" w:rsidRDefault="00695520" w:rsidP="00D955BA">
      <w:pPr>
        <w:spacing w:before="120"/>
        <w:ind w:firstLine="709"/>
        <w:jc w:val="both"/>
        <w:rPr>
          <w:b/>
          <w:bCs/>
        </w:rPr>
      </w:pPr>
    </w:p>
    <w:p w:rsidR="00695520" w:rsidRDefault="00695520" w:rsidP="00D955BA">
      <w:pPr>
        <w:spacing w:before="120"/>
        <w:ind w:firstLine="709"/>
        <w:jc w:val="both"/>
        <w:rPr>
          <w:b/>
          <w:bCs/>
        </w:rPr>
      </w:pPr>
    </w:p>
    <w:p w:rsidR="00D955BA" w:rsidRPr="004147B9" w:rsidRDefault="00D955BA" w:rsidP="00D955BA">
      <w:pPr>
        <w:spacing w:before="120"/>
        <w:ind w:firstLine="709"/>
        <w:jc w:val="both"/>
        <w:rPr>
          <w:b/>
          <w:bCs/>
        </w:rPr>
      </w:pPr>
      <w:r w:rsidRPr="004147B9">
        <w:rPr>
          <w:b/>
          <w:bCs/>
          <w:lang w:val="en-US"/>
        </w:rPr>
        <w:t>IX</w:t>
      </w:r>
      <w:r w:rsidRPr="004147B9">
        <w:rPr>
          <w:b/>
          <w:bCs/>
        </w:rPr>
        <w:t>. Энергосбережение и повышение энергетической эффективности</w:t>
      </w:r>
    </w:p>
    <w:p w:rsidR="004147B9" w:rsidRPr="004147B9" w:rsidRDefault="004147B9" w:rsidP="004147B9">
      <w:pPr>
        <w:spacing w:before="120"/>
        <w:ind w:firstLine="709"/>
        <w:jc w:val="both"/>
      </w:pPr>
      <w:r w:rsidRPr="004147B9">
        <w:t>В рамках подпрограммы «Энергосбережение и повышение энергетической эффективности Ковернинского муниципального района» установлены 7 приборов учета коммунальных ресурсов в муниципальном жилищном фонде.</w:t>
      </w:r>
    </w:p>
    <w:p w:rsidR="004147B9" w:rsidRPr="003D6A82" w:rsidRDefault="004147B9" w:rsidP="004147B9">
      <w:pPr>
        <w:spacing w:before="120"/>
        <w:ind w:firstLine="709"/>
        <w:jc w:val="both"/>
      </w:pPr>
      <w:r w:rsidRPr="004147B9">
        <w:t>Произведено возмещение недополученных доходов предприятиям ЖКХ, возникшим с приведением размера платы граждан за коммунальные услуги в соответствие с установленными предельными индексами МП «ЖКХ «Ковернинское».</w:t>
      </w:r>
    </w:p>
    <w:p w:rsidR="00461371" w:rsidRPr="003D6A82" w:rsidRDefault="004E3929" w:rsidP="00461371">
      <w:pPr>
        <w:spacing w:before="120"/>
        <w:ind w:firstLine="709"/>
        <w:jc w:val="both"/>
        <w:rPr>
          <w:b/>
        </w:rPr>
      </w:pPr>
      <w:r w:rsidRPr="004147B9">
        <w:rPr>
          <w:b/>
        </w:rPr>
        <w:t xml:space="preserve">Независимая оценка качества условий оказания услуг муниципальными организациями в </w:t>
      </w:r>
      <w:r w:rsidR="001F6AE5" w:rsidRPr="004147B9">
        <w:rPr>
          <w:b/>
        </w:rPr>
        <w:t>сфере образования, культуры</w:t>
      </w:r>
    </w:p>
    <w:p w:rsidR="004147B9" w:rsidRPr="00E83A0F" w:rsidRDefault="004147B9" w:rsidP="004147B9">
      <w:pPr>
        <w:ind w:firstLine="708"/>
        <w:jc w:val="both"/>
      </w:pPr>
      <w:r w:rsidRPr="00E83A0F">
        <w:t xml:space="preserve">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соответствии с Федеральным законом  от 29 декабря 2012 г. № 273-ФЗ «Об образовании в Российской </w:t>
      </w:r>
      <w:r w:rsidRPr="00E83A0F">
        <w:lastRenderedPageBreak/>
        <w:t>Федерации»,  приказом  отдела образования Администрации Ковернинского муниципального района от 25.02.2014г. № 25 «Положение об общественном совете по оценке качества работы образовательных организаций Ковернинского муниципального района».</w:t>
      </w:r>
    </w:p>
    <w:p w:rsidR="004147B9" w:rsidRPr="00E83A0F" w:rsidRDefault="004147B9" w:rsidP="004147B9">
      <w:pPr>
        <w:ind w:firstLine="708"/>
        <w:jc w:val="both"/>
      </w:pPr>
      <w:r w:rsidRPr="00E83A0F">
        <w:t>В 2021 году независимую оценку качества условий осуществления образовательной деятельности,  прошли  9   образовательных организаций, их удельный вес от общего числа   образовательных организаций,  подлежащих независимой оценке качества условий осуществления образовательной деятельности,   составляет  40 %. Планируемый охват  образовательных организаций независимой оценкой    качества на период 2022 года, составляет  7 образовательных организаций, что составит 32 %.  Доля образовательных организаций прошедших процедуру НОК,  с учетом 2021 года и планов на 2022 год составляет 72 %.</w:t>
      </w:r>
    </w:p>
    <w:p w:rsidR="004147B9" w:rsidRPr="00E83A0F" w:rsidRDefault="004147B9" w:rsidP="004147B9">
      <w:pPr>
        <w:ind w:firstLine="708"/>
        <w:jc w:val="both"/>
      </w:pPr>
      <w:r w:rsidRPr="00E83A0F">
        <w:t>  Сбор, обобщение и анализ результатов независимой оценки качества образования были осуществлены организацией – оператором - Автономная некоммерческая профессиональная образовательная организация «Многопрофильная Академия непрерывного образования» на основании муниципального контракта на оказание услуги по организации и проведению процедуры независимой  оценки качества условий осуществления образовательной деятельности № 11 от 27.09.2021г. Объем финансовых средств, выделенных на работу оператора составил 27 тыс. рублей.</w:t>
      </w:r>
    </w:p>
    <w:p w:rsidR="004147B9" w:rsidRPr="00E83A0F" w:rsidRDefault="004147B9" w:rsidP="004147B9">
      <w:pPr>
        <w:ind w:firstLine="708"/>
        <w:jc w:val="both"/>
      </w:pPr>
      <w:r w:rsidRPr="00E83A0F">
        <w:t>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в Ковернинского муниципального округа в 2021 году:</w:t>
      </w:r>
    </w:p>
    <w:p w:rsidR="004147B9" w:rsidRPr="00E83A0F" w:rsidRDefault="004147B9" w:rsidP="004147B9">
      <w:pPr>
        <w:ind w:firstLine="708"/>
        <w:jc w:val="both"/>
      </w:pPr>
      <w:r w:rsidRPr="00E83A0F">
        <w:t>МОУ «Ковернинская средняя школа №2» (76,88 б.),</w:t>
      </w:r>
    </w:p>
    <w:p w:rsidR="004147B9" w:rsidRPr="00E83A0F" w:rsidRDefault="004147B9" w:rsidP="004147B9">
      <w:pPr>
        <w:ind w:firstLine="708"/>
        <w:jc w:val="both"/>
      </w:pPr>
      <w:r w:rsidRPr="00E83A0F">
        <w:t>МОУ «Понуровская основная школа» (63,34 б.),</w:t>
      </w:r>
    </w:p>
    <w:p w:rsidR="004147B9" w:rsidRPr="00E83A0F" w:rsidRDefault="004147B9" w:rsidP="004147B9">
      <w:pPr>
        <w:ind w:firstLine="708"/>
        <w:jc w:val="both"/>
      </w:pPr>
      <w:r w:rsidRPr="00E83A0F">
        <w:t>МОУ «Скоробогатовская средняя школа» (83,72 б.), </w:t>
      </w:r>
    </w:p>
    <w:p w:rsidR="004147B9" w:rsidRPr="00E83A0F" w:rsidRDefault="004147B9" w:rsidP="004147B9">
      <w:pPr>
        <w:ind w:firstLine="708"/>
        <w:jc w:val="both"/>
      </w:pPr>
      <w:r w:rsidRPr="00E83A0F">
        <w:t xml:space="preserve">МОУ «Семинская основная школа» (80,90 б.), </w:t>
      </w:r>
    </w:p>
    <w:p w:rsidR="004147B9" w:rsidRPr="00E83A0F" w:rsidRDefault="004147B9" w:rsidP="004147B9">
      <w:pPr>
        <w:ind w:firstLine="708"/>
        <w:jc w:val="both"/>
      </w:pPr>
      <w:r w:rsidRPr="00E83A0F">
        <w:t xml:space="preserve">МОУ «Каменская основная школа» (86,78 б.), </w:t>
      </w:r>
    </w:p>
    <w:p w:rsidR="004147B9" w:rsidRPr="00E83A0F" w:rsidRDefault="004147B9" w:rsidP="004147B9">
      <w:pPr>
        <w:ind w:firstLine="708"/>
        <w:jc w:val="both"/>
      </w:pPr>
      <w:r w:rsidRPr="00E83A0F">
        <w:t xml:space="preserve">МОУ ДО «Районный центр внешкольной работы» (92,56 б.),  </w:t>
      </w:r>
    </w:p>
    <w:p w:rsidR="004147B9" w:rsidRPr="00E83A0F" w:rsidRDefault="004147B9" w:rsidP="004147B9">
      <w:pPr>
        <w:ind w:firstLine="708"/>
        <w:jc w:val="both"/>
      </w:pPr>
      <w:r w:rsidRPr="00E83A0F">
        <w:t xml:space="preserve">МДОУ д/с «Чебурашка» р.п. Ковернино (90,40 б.), </w:t>
      </w:r>
    </w:p>
    <w:p w:rsidR="004147B9" w:rsidRPr="00E83A0F" w:rsidRDefault="004147B9" w:rsidP="004147B9">
      <w:pPr>
        <w:ind w:firstLine="708"/>
        <w:jc w:val="both"/>
      </w:pPr>
      <w:r w:rsidRPr="00E83A0F">
        <w:t xml:space="preserve">МДОУ д/с «Солнышко» д. Семино(84,16 б.),  </w:t>
      </w:r>
    </w:p>
    <w:p w:rsidR="004147B9" w:rsidRPr="00E83A0F" w:rsidRDefault="004147B9" w:rsidP="004147B9">
      <w:pPr>
        <w:ind w:firstLine="708"/>
        <w:jc w:val="both"/>
      </w:pPr>
      <w:r w:rsidRPr="00E83A0F">
        <w:t xml:space="preserve">МДОУ д/с «Теремок» д. Каменное (83,58 б.) </w:t>
      </w:r>
    </w:p>
    <w:p w:rsidR="004147B9" w:rsidRPr="00E83A0F" w:rsidRDefault="004147B9" w:rsidP="004147B9">
      <w:pPr>
        <w:ind w:firstLine="708"/>
        <w:jc w:val="both"/>
      </w:pPr>
      <w:r w:rsidRPr="00E83A0F">
        <w:t>Общее среднее значение по Ковернинскому муниципальному округу -82,48 б.</w:t>
      </w:r>
    </w:p>
    <w:p w:rsidR="00B87DFD" w:rsidRPr="003D6A82" w:rsidRDefault="00B87DFD" w:rsidP="00B31437">
      <w:pPr>
        <w:spacing w:before="120"/>
        <w:jc w:val="both"/>
      </w:pPr>
    </w:p>
    <w:p w:rsidR="00613174" w:rsidRPr="003D6A82" w:rsidRDefault="00613174" w:rsidP="001D7E92">
      <w:pPr>
        <w:jc w:val="both"/>
      </w:pPr>
    </w:p>
    <w:p w:rsidR="00613174" w:rsidRPr="003D6A82" w:rsidRDefault="00724DD5" w:rsidP="001D7E92">
      <w:pPr>
        <w:jc w:val="both"/>
        <w:rPr>
          <w:sz w:val="28"/>
          <w:szCs w:val="28"/>
        </w:rPr>
      </w:pPr>
      <w:r w:rsidRPr="003D6A82">
        <w:rPr>
          <w:sz w:val="28"/>
          <w:szCs w:val="28"/>
        </w:rPr>
        <w:t>Г</w:t>
      </w:r>
      <w:r w:rsidR="00C208F3" w:rsidRPr="003D6A82">
        <w:rPr>
          <w:sz w:val="28"/>
          <w:szCs w:val="28"/>
        </w:rPr>
        <w:t>лав</w:t>
      </w:r>
      <w:r w:rsidRPr="003D6A82">
        <w:rPr>
          <w:sz w:val="28"/>
          <w:szCs w:val="28"/>
        </w:rPr>
        <w:t>а</w:t>
      </w:r>
      <w:r w:rsidR="00C208F3" w:rsidRPr="003D6A82">
        <w:rPr>
          <w:sz w:val="28"/>
          <w:szCs w:val="28"/>
        </w:rPr>
        <w:t xml:space="preserve"> </w:t>
      </w:r>
      <w:r w:rsidR="00F41B8A" w:rsidRPr="003D6A82">
        <w:rPr>
          <w:sz w:val="28"/>
          <w:szCs w:val="28"/>
        </w:rPr>
        <w:t>местного самоуправления</w:t>
      </w:r>
      <w:r w:rsidR="00E343AE" w:rsidRPr="003D6A82">
        <w:rPr>
          <w:sz w:val="28"/>
          <w:szCs w:val="28"/>
        </w:rPr>
        <w:tab/>
      </w:r>
      <w:r w:rsidR="00E343AE" w:rsidRPr="003D6A82">
        <w:rPr>
          <w:sz w:val="28"/>
          <w:szCs w:val="28"/>
        </w:rPr>
        <w:tab/>
      </w:r>
      <w:r w:rsidR="00E343AE" w:rsidRPr="003D6A82">
        <w:rPr>
          <w:sz w:val="28"/>
          <w:szCs w:val="28"/>
        </w:rPr>
        <w:tab/>
      </w:r>
      <w:r w:rsidR="00E343AE" w:rsidRPr="003D6A82">
        <w:rPr>
          <w:sz w:val="28"/>
          <w:szCs w:val="28"/>
        </w:rPr>
        <w:tab/>
      </w:r>
      <w:r w:rsidR="0034500B" w:rsidRPr="003D6A82">
        <w:rPr>
          <w:sz w:val="28"/>
          <w:szCs w:val="28"/>
        </w:rPr>
        <w:tab/>
      </w:r>
      <w:r w:rsidRPr="003D6A82">
        <w:rPr>
          <w:sz w:val="28"/>
          <w:szCs w:val="28"/>
        </w:rPr>
        <w:t xml:space="preserve">             </w:t>
      </w:r>
      <w:r w:rsidR="002C52ED" w:rsidRPr="003D6A82">
        <w:rPr>
          <w:sz w:val="28"/>
          <w:szCs w:val="28"/>
        </w:rPr>
        <w:t xml:space="preserve"> </w:t>
      </w:r>
      <w:r w:rsidRPr="003D6A82">
        <w:rPr>
          <w:sz w:val="28"/>
          <w:szCs w:val="28"/>
        </w:rPr>
        <w:t xml:space="preserve"> О.П. Шмелев</w:t>
      </w:r>
    </w:p>
    <w:sectPr w:rsidR="00613174" w:rsidRPr="003D6A82" w:rsidSect="00E41776">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F83" w:rsidRDefault="00A32F83">
      <w:r>
        <w:separator/>
      </w:r>
    </w:p>
  </w:endnote>
  <w:endnote w:type="continuationSeparator" w:id="1">
    <w:p w:rsidR="00A32F83" w:rsidRDefault="00A32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31" w:rsidRDefault="00FC2D31" w:rsidP="00000B96">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83E2A">
      <w:rPr>
        <w:rStyle w:val="ac"/>
        <w:noProof/>
      </w:rPr>
      <w:t>9</w:t>
    </w:r>
    <w:r>
      <w:rPr>
        <w:rStyle w:val="ac"/>
      </w:rPr>
      <w:fldChar w:fldCharType="end"/>
    </w:r>
  </w:p>
  <w:p w:rsidR="00FC2D31" w:rsidRDefault="00FC2D3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F83" w:rsidRDefault="00A32F83">
      <w:r>
        <w:separator/>
      </w:r>
    </w:p>
  </w:footnote>
  <w:footnote w:type="continuationSeparator" w:id="1">
    <w:p w:rsidR="00A32F83" w:rsidRDefault="00A32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BB0"/>
    <w:multiLevelType w:val="hybridMultilevel"/>
    <w:tmpl w:val="AB381CEA"/>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36B10"/>
    <w:multiLevelType w:val="hybridMultilevel"/>
    <w:tmpl w:val="A9722F86"/>
    <w:lvl w:ilvl="0" w:tplc="9E9AE24C">
      <w:start w:val="1"/>
      <w:numFmt w:val="bullet"/>
      <w:lvlText w:val=""/>
      <w:lvlJc w:val="left"/>
      <w:pPr>
        <w:tabs>
          <w:tab w:val="num" w:pos="854"/>
        </w:tabs>
        <w:ind w:left="854" w:hanging="360"/>
      </w:pPr>
      <w:rPr>
        <w:rFonts w:ascii="Symbol" w:hAnsi="Symbol" w:hint="default"/>
        <w:b w:val="0"/>
        <w:i w:val="0"/>
      </w:rPr>
    </w:lvl>
    <w:lvl w:ilvl="1" w:tplc="04190019">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2">
    <w:nsid w:val="04C10162"/>
    <w:multiLevelType w:val="hybridMultilevel"/>
    <w:tmpl w:val="527CD8CA"/>
    <w:lvl w:ilvl="0" w:tplc="9E9AE24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3">
    <w:nsid w:val="09C322F2"/>
    <w:multiLevelType w:val="hybridMultilevel"/>
    <w:tmpl w:val="DEECA274"/>
    <w:lvl w:ilvl="0" w:tplc="E06AE85C">
      <w:start w:val="1"/>
      <w:numFmt w:val="decimal"/>
      <w:lvlText w:val="%1)"/>
      <w:lvlJc w:val="left"/>
      <w:pPr>
        <w:ind w:left="786"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80946"/>
    <w:multiLevelType w:val="hybridMultilevel"/>
    <w:tmpl w:val="8E40AB86"/>
    <w:lvl w:ilvl="0" w:tplc="2E001D68">
      <w:start w:val="1"/>
      <w:numFmt w:val="upperRoman"/>
      <w:lvlText w:val="%1."/>
      <w:lvlJc w:val="left"/>
      <w:pPr>
        <w:ind w:left="1288" w:hanging="720"/>
      </w:pPr>
      <w:rPr>
        <w:rFonts w:hint="default"/>
        <w:b w:val="0"/>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026EB7"/>
    <w:multiLevelType w:val="hybridMultilevel"/>
    <w:tmpl w:val="EB7C7A14"/>
    <w:lvl w:ilvl="0" w:tplc="D2FC871A">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82A274C"/>
    <w:multiLevelType w:val="hybridMultilevel"/>
    <w:tmpl w:val="95AEABE2"/>
    <w:lvl w:ilvl="0" w:tplc="9E9AE24C">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1E043D5C"/>
    <w:multiLevelType w:val="hybridMultilevel"/>
    <w:tmpl w:val="3EE8BC3A"/>
    <w:lvl w:ilvl="0" w:tplc="94643D6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043503A"/>
    <w:multiLevelType w:val="hybridMultilevel"/>
    <w:tmpl w:val="20BC43B2"/>
    <w:lvl w:ilvl="0" w:tplc="9E9AE24C">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nsid w:val="2586482E"/>
    <w:multiLevelType w:val="hybridMultilevel"/>
    <w:tmpl w:val="B8A29210"/>
    <w:lvl w:ilvl="0" w:tplc="29F6452A">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A16711"/>
    <w:multiLevelType w:val="hybridMultilevel"/>
    <w:tmpl w:val="A6023BEC"/>
    <w:lvl w:ilvl="0" w:tplc="9E9AE2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CB678B0"/>
    <w:multiLevelType w:val="hybridMultilevel"/>
    <w:tmpl w:val="88106EE0"/>
    <w:lvl w:ilvl="0" w:tplc="9E9AE2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01A0C8D"/>
    <w:multiLevelType w:val="hybridMultilevel"/>
    <w:tmpl w:val="AE20AC2C"/>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3105537B"/>
    <w:multiLevelType w:val="singleLevel"/>
    <w:tmpl w:val="879E5E9E"/>
    <w:lvl w:ilvl="0">
      <w:start w:val="1"/>
      <w:numFmt w:val="bullet"/>
      <w:lvlText w:val="-"/>
      <w:lvlJc w:val="left"/>
      <w:pPr>
        <w:tabs>
          <w:tab w:val="num" w:pos="360"/>
        </w:tabs>
        <w:ind w:left="360" w:hanging="360"/>
      </w:pPr>
      <w:rPr>
        <w:rFonts w:hint="default"/>
      </w:rPr>
    </w:lvl>
  </w:abstractNum>
  <w:abstractNum w:abstractNumId="14">
    <w:nsid w:val="35DA17D7"/>
    <w:multiLevelType w:val="hybridMultilevel"/>
    <w:tmpl w:val="A5C4FDC4"/>
    <w:lvl w:ilvl="0" w:tplc="9E9AE2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AC4213C"/>
    <w:multiLevelType w:val="hybridMultilevel"/>
    <w:tmpl w:val="876A598E"/>
    <w:lvl w:ilvl="0" w:tplc="9E9AE24C">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nsid w:val="3AEB0121"/>
    <w:multiLevelType w:val="hybridMultilevel"/>
    <w:tmpl w:val="FE14FE36"/>
    <w:lvl w:ilvl="0" w:tplc="9E9AE24C">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nsid w:val="43222C39"/>
    <w:multiLevelType w:val="hybridMultilevel"/>
    <w:tmpl w:val="6F02F9A6"/>
    <w:lvl w:ilvl="0" w:tplc="9E9AE24C">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8">
    <w:nsid w:val="4FEB3171"/>
    <w:multiLevelType w:val="hybridMultilevel"/>
    <w:tmpl w:val="82C441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1724A9F"/>
    <w:multiLevelType w:val="hybridMultilevel"/>
    <w:tmpl w:val="FBE2B28E"/>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FD22EA"/>
    <w:multiLevelType w:val="hybridMultilevel"/>
    <w:tmpl w:val="7B9CA7E2"/>
    <w:lvl w:ilvl="0" w:tplc="04190011">
      <w:start w:val="1"/>
      <w:numFmt w:val="decimal"/>
      <w:lvlText w:val="%1)"/>
      <w:lvlJc w:val="left"/>
      <w:pPr>
        <w:ind w:left="786" w:hanging="360"/>
      </w:pPr>
    </w:lvl>
    <w:lvl w:ilvl="1" w:tplc="F7645AB8">
      <w:start w:val="1"/>
      <w:numFmt w:val="decimal"/>
      <w:lvlText w:val="%2."/>
      <w:lvlJc w:val="left"/>
      <w:pPr>
        <w:ind w:left="1521" w:hanging="375"/>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2165D4B"/>
    <w:multiLevelType w:val="hybridMultilevel"/>
    <w:tmpl w:val="619E62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A61381"/>
    <w:multiLevelType w:val="hybridMultilevel"/>
    <w:tmpl w:val="FC5E67A4"/>
    <w:lvl w:ilvl="0" w:tplc="9E9AE24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62A46D5D"/>
    <w:multiLevelType w:val="hybridMultilevel"/>
    <w:tmpl w:val="29A4F7F8"/>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nsid w:val="64CD5DBD"/>
    <w:multiLevelType w:val="hybridMultilevel"/>
    <w:tmpl w:val="DC2E49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DB464E6"/>
    <w:multiLevelType w:val="hybridMultilevel"/>
    <w:tmpl w:val="F39C4868"/>
    <w:lvl w:ilvl="0" w:tplc="9E9AE2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9"/>
  </w:num>
  <w:num w:numId="3">
    <w:abstractNumId w:val="4"/>
  </w:num>
  <w:num w:numId="4">
    <w:abstractNumId w:val="1"/>
  </w:num>
  <w:num w:numId="5">
    <w:abstractNumId w:val="19"/>
  </w:num>
  <w:num w:numId="6">
    <w:abstractNumId w:val="7"/>
  </w:num>
  <w:num w:numId="7">
    <w:abstractNumId w:val="18"/>
  </w:num>
  <w:num w:numId="8">
    <w:abstractNumId w:val="21"/>
  </w:num>
  <w:num w:numId="9">
    <w:abstractNumId w:val="24"/>
  </w:num>
  <w:num w:numId="10">
    <w:abstractNumId w:val="23"/>
  </w:num>
  <w:num w:numId="11">
    <w:abstractNumId w:val="12"/>
  </w:num>
  <w:num w:numId="12">
    <w:abstractNumId w:val="20"/>
  </w:num>
  <w:num w:numId="13">
    <w:abstractNumId w:val="3"/>
  </w:num>
  <w:num w:numId="14">
    <w:abstractNumId w:val="10"/>
  </w:num>
  <w:num w:numId="15">
    <w:abstractNumId w:val="22"/>
  </w:num>
  <w:num w:numId="16">
    <w:abstractNumId w:val="0"/>
  </w:num>
  <w:num w:numId="17">
    <w:abstractNumId w:val="8"/>
  </w:num>
  <w:num w:numId="18">
    <w:abstractNumId w:val="14"/>
  </w:num>
  <w:num w:numId="19">
    <w:abstractNumId w:val="2"/>
  </w:num>
  <w:num w:numId="20">
    <w:abstractNumId w:val="5"/>
  </w:num>
  <w:num w:numId="21">
    <w:abstractNumId w:val="11"/>
  </w:num>
  <w:num w:numId="22">
    <w:abstractNumId w:val="25"/>
  </w:num>
  <w:num w:numId="23">
    <w:abstractNumId w:val="6"/>
  </w:num>
  <w:num w:numId="24">
    <w:abstractNumId w:val="17"/>
  </w:num>
  <w:num w:numId="25">
    <w:abstractNumId w:val="15"/>
  </w:num>
  <w:num w:numId="26">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89B"/>
    <w:rsid w:val="00000B96"/>
    <w:rsid w:val="00005509"/>
    <w:rsid w:val="000070CD"/>
    <w:rsid w:val="000078A7"/>
    <w:rsid w:val="00007EE9"/>
    <w:rsid w:val="00011B59"/>
    <w:rsid w:val="00012360"/>
    <w:rsid w:val="00015133"/>
    <w:rsid w:val="0002102C"/>
    <w:rsid w:val="00023899"/>
    <w:rsid w:val="00024BF9"/>
    <w:rsid w:val="00027BD1"/>
    <w:rsid w:val="000352EF"/>
    <w:rsid w:val="0003712E"/>
    <w:rsid w:val="00037D43"/>
    <w:rsid w:val="00040CE2"/>
    <w:rsid w:val="00051131"/>
    <w:rsid w:val="0005252F"/>
    <w:rsid w:val="00055555"/>
    <w:rsid w:val="0005657C"/>
    <w:rsid w:val="000574BC"/>
    <w:rsid w:val="00062560"/>
    <w:rsid w:val="0006314C"/>
    <w:rsid w:val="000631CD"/>
    <w:rsid w:val="00064D2B"/>
    <w:rsid w:val="00072E99"/>
    <w:rsid w:val="00074D00"/>
    <w:rsid w:val="00092725"/>
    <w:rsid w:val="00092B74"/>
    <w:rsid w:val="00093020"/>
    <w:rsid w:val="00093E56"/>
    <w:rsid w:val="00094345"/>
    <w:rsid w:val="000A1014"/>
    <w:rsid w:val="000A1591"/>
    <w:rsid w:val="000A2879"/>
    <w:rsid w:val="000A2DB7"/>
    <w:rsid w:val="000A43F3"/>
    <w:rsid w:val="000A6089"/>
    <w:rsid w:val="000A7776"/>
    <w:rsid w:val="000B106A"/>
    <w:rsid w:val="000B1C47"/>
    <w:rsid w:val="000B54FA"/>
    <w:rsid w:val="000B6F43"/>
    <w:rsid w:val="000B73D6"/>
    <w:rsid w:val="000C1CC9"/>
    <w:rsid w:val="000C4ED8"/>
    <w:rsid w:val="000D2ECF"/>
    <w:rsid w:val="000D64ED"/>
    <w:rsid w:val="000E22EB"/>
    <w:rsid w:val="000F0406"/>
    <w:rsid w:val="000F04F7"/>
    <w:rsid w:val="000F1493"/>
    <w:rsid w:val="000F3337"/>
    <w:rsid w:val="000F344C"/>
    <w:rsid w:val="000F3531"/>
    <w:rsid w:val="000F526B"/>
    <w:rsid w:val="001003CB"/>
    <w:rsid w:val="00101A4F"/>
    <w:rsid w:val="00102454"/>
    <w:rsid w:val="0010495C"/>
    <w:rsid w:val="0010622A"/>
    <w:rsid w:val="001066AE"/>
    <w:rsid w:val="001072BF"/>
    <w:rsid w:val="0011165E"/>
    <w:rsid w:val="00114BFF"/>
    <w:rsid w:val="0011715F"/>
    <w:rsid w:val="00117B1B"/>
    <w:rsid w:val="00120181"/>
    <w:rsid w:val="00120D3A"/>
    <w:rsid w:val="00124418"/>
    <w:rsid w:val="00125178"/>
    <w:rsid w:val="001261E0"/>
    <w:rsid w:val="001261E9"/>
    <w:rsid w:val="001276E8"/>
    <w:rsid w:val="00130B5A"/>
    <w:rsid w:val="0013704A"/>
    <w:rsid w:val="001500AA"/>
    <w:rsid w:val="0015339D"/>
    <w:rsid w:val="00155154"/>
    <w:rsid w:val="0016045F"/>
    <w:rsid w:val="00163053"/>
    <w:rsid w:val="0016376E"/>
    <w:rsid w:val="00164CDB"/>
    <w:rsid w:val="001676DB"/>
    <w:rsid w:val="00171490"/>
    <w:rsid w:val="001718AC"/>
    <w:rsid w:val="0017329B"/>
    <w:rsid w:val="00173562"/>
    <w:rsid w:val="0019677A"/>
    <w:rsid w:val="001A3077"/>
    <w:rsid w:val="001A4A8B"/>
    <w:rsid w:val="001A5F3A"/>
    <w:rsid w:val="001A6734"/>
    <w:rsid w:val="001B09C4"/>
    <w:rsid w:val="001B1871"/>
    <w:rsid w:val="001B1D9B"/>
    <w:rsid w:val="001B2342"/>
    <w:rsid w:val="001B3A9D"/>
    <w:rsid w:val="001B3C55"/>
    <w:rsid w:val="001C0EE3"/>
    <w:rsid w:val="001C2C7C"/>
    <w:rsid w:val="001D0135"/>
    <w:rsid w:val="001D16C4"/>
    <w:rsid w:val="001D1ABC"/>
    <w:rsid w:val="001D1D16"/>
    <w:rsid w:val="001D7E92"/>
    <w:rsid w:val="001E00FB"/>
    <w:rsid w:val="001E1254"/>
    <w:rsid w:val="001E3BF6"/>
    <w:rsid w:val="001E5A62"/>
    <w:rsid w:val="001E6558"/>
    <w:rsid w:val="001E674A"/>
    <w:rsid w:val="001F167B"/>
    <w:rsid w:val="001F1A2D"/>
    <w:rsid w:val="001F1D91"/>
    <w:rsid w:val="001F6AE5"/>
    <w:rsid w:val="0020067A"/>
    <w:rsid w:val="00201679"/>
    <w:rsid w:val="00202150"/>
    <w:rsid w:val="002024B1"/>
    <w:rsid w:val="0020363B"/>
    <w:rsid w:val="00205446"/>
    <w:rsid w:val="002077DB"/>
    <w:rsid w:val="00210C9F"/>
    <w:rsid w:val="002132D4"/>
    <w:rsid w:val="0021399F"/>
    <w:rsid w:val="0021643E"/>
    <w:rsid w:val="00222CEA"/>
    <w:rsid w:val="00224377"/>
    <w:rsid w:val="00224A69"/>
    <w:rsid w:val="002250F3"/>
    <w:rsid w:val="002256F6"/>
    <w:rsid w:val="002258A8"/>
    <w:rsid w:val="00227C43"/>
    <w:rsid w:val="00235297"/>
    <w:rsid w:val="00240D45"/>
    <w:rsid w:val="0024152C"/>
    <w:rsid w:val="002439F1"/>
    <w:rsid w:val="00250036"/>
    <w:rsid w:val="0025005C"/>
    <w:rsid w:val="0025220A"/>
    <w:rsid w:val="002549A8"/>
    <w:rsid w:val="00256510"/>
    <w:rsid w:val="002572E3"/>
    <w:rsid w:val="002615DA"/>
    <w:rsid w:val="00262192"/>
    <w:rsid w:val="00265AE7"/>
    <w:rsid w:val="00265B6C"/>
    <w:rsid w:val="002669CE"/>
    <w:rsid w:val="0027043E"/>
    <w:rsid w:val="00270EEB"/>
    <w:rsid w:val="00271A70"/>
    <w:rsid w:val="00272808"/>
    <w:rsid w:val="0027336E"/>
    <w:rsid w:val="002738A2"/>
    <w:rsid w:val="00274471"/>
    <w:rsid w:val="0028064F"/>
    <w:rsid w:val="00281D0C"/>
    <w:rsid w:val="00283112"/>
    <w:rsid w:val="0028608D"/>
    <w:rsid w:val="0028784D"/>
    <w:rsid w:val="002956E0"/>
    <w:rsid w:val="002A013F"/>
    <w:rsid w:val="002A12FB"/>
    <w:rsid w:val="002A2263"/>
    <w:rsid w:val="002A2364"/>
    <w:rsid w:val="002A635E"/>
    <w:rsid w:val="002B0BE9"/>
    <w:rsid w:val="002B23D8"/>
    <w:rsid w:val="002B6BC6"/>
    <w:rsid w:val="002C0F8D"/>
    <w:rsid w:val="002C1139"/>
    <w:rsid w:val="002C436A"/>
    <w:rsid w:val="002C52ED"/>
    <w:rsid w:val="002C7200"/>
    <w:rsid w:val="002D107E"/>
    <w:rsid w:val="002D12F8"/>
    <w:rsid w:val="002D3F81"/>
    <w:rsid w:val="002D74E1"/>
    <w:rsid w:val="002E0573"/>
    <w:rsid w:val="002E3AAB"/>
    <w:rsid w:val="002E44C2"/>
    <w:rsid w:val="002E5412"/>
    <w:rsid w:val="002E569A"/>
    <w:rsid w:val="002E7D3B"/>
    <w:rsid w:val="002F011D"/>
    <w:rsid w:val="002F0474"/>
    <w:rsid w:val="002F0606"/>
    <w:rsid w:val="002F13E0"/>
    <w:rsid w:val="002F4D2F"/>
    <w:rsid w:val="002F5A2B"/>
    <w:rsid w:val="002F6F6C"/>
    <w:rsid w:val="0030183E"/>
    <w:rsid w:val="00302184"/>
    <w:rsid w:val="00305177"/>
    <w:rsid w:val="0030542B"/>
    <w:rsid w:val="00305C34"/>
    <w:rsid w:val="00307A09"/>
    <w:rsid w:val="00307E4D"/>
    <w:rsid w:val="0031501A"/>
    <w:rsid w:val="00317209"/>
    <w:rsid w:val="00320174"/>
    <w:rsid w:val="0032184D"/>
    <w:rsid w:val="00323313"/>
    <w:rsid w:val="0032487F"/>
    <w:rsid w:val="0032599A"/>
    <w:rsid w:val="003260A3"/>
    <w:rsid w:val="0032719F"/>
    <w:rsid w:val="0032755E"/>
    <w:rsid w:val="00330EDC"/>
    <w:rsid w:val="003316A2"/>
    <w:rsid w:val="00332950"/>
    <w:rsid w:val="00335BE8"/>
    <w:rsid w:val="003400F2"/>
    <w:rsid w:val="003414BF"/>
    <w:rsid w:val="003421E1"/>
    <w:rsid w:val="0034500B"/>
    <w:rsid w:val="00346FD2"/>
    <w:rsid w:val="00350207"/>
    <w:rsid w:val="00351206"/>
    <w:rsid w:val="00354400"/>
    <w:rsid w:val="00354D49"/>
    <w:rsid w:val="0035787A"/>
    <w:rsid w:val="003612EA"/>
    <w:rsid w:val="00371971"/>
    <w:rsid w:val="00374559"/>
    <w:rsid w:val="00375D9D"/>
    <w:rsid w:val="0037613B"/>
    <w:rsid w:val="00377CF0"/>
    <w:rsid w:val="00380438"/>
    <w:rsid w:val="00380C30"/>
    <w:rsid w:val="00387311"/>
    <w:rsid w:val="00390B51"/>
    <w:rsid w:val="003911C2"/>
    <w:rsid w:val="00391210"/>
    <w:rsid w:val="003968A2"/>
    <w:rsid w:val="00396959"/>
    <w:rsid w:val="003B0833"/>
    <w:rsid w:val="003B6347"/>
    <w:rsid w:val="003B6967"/>
    <w:rsid w:val="003B7276"/>
    <w:rsid w:val="003C0461"/>
    <w:rsid w:val="003C2461"/>
    <w:rsid w:val="003C40D7"/>
    <w:rsid w:val="003C7487"/>
    <w:rsid w:val="003C799C"/>
    <w:rsid w:val="003D6A82"/>
    <w:rsid w:val="003D7E8A"/>
    <w:rsid w:val="003E0D99"/>
    <w:rsid w:val="003E241C"/>
    <w:rsid w:val="003E67D6"/>
    <w:rsid w:val="003E719B"/>
    <w:rsid w:val="003F03BC"/>
    <w:rsid w:val="003F14C8"/>
    <w:rsid w:val="003F2585"/>
    <w:rsid w:val="003F5B89"/>
    <w:rsid w:val="003F63F9"/>
    <w:rsid w:val="003F65CC"/>
    <w:rsid w:val="00400151"/>
    <w:rsid w:val="00402149"/>
    <w:rsid w:val="004031A9"/>
    <w:rsid w:val="004053DB"/>
    <w:rsid w:val="0041112A"/>
    <w:rsid w:val="004124EC"/>
    <w:rsid w:val="004147B9"/>
    <w:rsid w:val="00416908"/>
    <w:rsid w:val="0042403B"/>
    <w:rsid w:val="0042531E"/>
    <w:rsid w:val="00426B5B"/>
    <w:rsid w:val="0043482E"/>
    <w:rsid w:val="004360A1"/>
    <w:rsid w:val="00442958"/>
    <w:rsid w:val="00447B72"/>
    <w:rsid w:val="00450022"/>
    <w:rsid w:val="00451110"/>
    <w:rsid w:val="0045184C"/>
    <w:rsid w:val="00452181"/>
    <w:rsid w:val="00452C54"/>
    <w:rsid w:val="00454C5B"/>
    <w:rsid w:val="004563E1"/>
    <w:rsid w:val="00461371"/>
    <w:rsid w:val="00462DBB"/>
    <w:rsid w:val="00464634"/>
    <w:rsid w:val="00464928"/>
    <w:rsid w:val="00465978"/>
    <w:rsid w:val="0046701E"/>
    <w:rsid w:val="00470817"/>
    <w:rsid w:val="00471BA5"/>
    <w:rsid w:val="00473B73"/>
    <w:rsid w:val="00474754"/>
    <w:rsid w:val="00476120"/>
    <w:rsid w:val="004817B1"/>
    <w:rsid w:val="00481C2A"/>
    <w:rsid w:val="00492358"/>
    <w:rsid w:val="004969FC"/>
    <w:rsid w:val="004971A3"/>
    <w:rsid w:val="004971C7"/>
    <w:rsid w:val="00497243"/>
    <w:rsid w:val="004A07B2"/>
    <w:rsid w:val="004A32D2"/>
    <w:rsid w:val="004A424B"/>
    <w:rsid w:val="004A4787"/>
    <w:rsid w:val="004A5607"/>
    <w:rsid w:val="004A7544"/>
    <w:rsid w:val="004A7B2B"/>
    <w:rsid w:val="004B2F93"/>
    <w:rsid w:val="004B3641"/>
    <w:rsid w:val="004C2D2A"/>
    <w:rsid w:val="004C7950"/>
    <w:rsid w:val="004D04E6"/>
    <w:rsid w:val="004D131B"/>
    <w:rsid w:val="004D1DBB"/>
    <w:rsid w:val="004D1E49"/>
    <w:rsid w:val="004D7D60"/>
    <w:rsid w:val="004D7DE4"/>
    <w:rsid w:val="004E1A3A"/>
    <w:rsid w:val="004E21A6"/>
    <w:rsid w:val="004E3929"/>
    <w:rsid w:val="004E3B6D"/>
    <w:rsid w:val="004E5A2D"/>
    <w:rsid w:val="004F33CA"/>
    <w:rsid w:val="004F62C0"/>
    <w:rsid w:val="0050004D"/>
    <w:rsid w:val="005009D1"/>
    <w:rsid w:val="00501BC3"/>
    <w:rsid w:val="00507B08"/>
    <w:rsid w:val="00511CB8"/>
    <w:rsid w:val="005128AE"/>
    <w:rsid w:val="00521879"/>
    <w:rsid w:val="00524C97"/>
    <w:rsid w:val="00526624"/>
    <w:rsid w:val="00530DF7"/>
    <w:rsid w:val="00532314"/>
    <w:rsid w:val="00532D5F"/>
    <w:rsid w:val="00533114"/>
    <w:rsid w:val="00534D28"/>
    <w:rsid w:val="00540F99"/>
    <w:rsid w:val="0054101C"/>
    <w:rsid w:val="00541458"/>
    <w:rsid w:val="0054150C"/>
    <w:rsid w:val="00547B6E"/>
    <w:rsid w:val="00547F5C"/>
    <w:rsid w:val="00550833"/>
    <w:rsid w:val="00551E59"/>
    <w:rsid w:val="0055652A"/>
    <w:rsid w:val="00556598"/>
    <w:rsid w:val="005578D0"/>
    <w:rsid w:val="00560145"/>
    <w:rsid w:val="00560A9A"/>
    <w:rsid w:val="00564986"/>
    <w:rsid w:val="005657C2"/>
    <w:rsid w:val="00567870"/>
    <w:rsid w:val="00570262"/>
    <w:rsid w:val="0057052D"/>
    <w:rsid w:val="00580308"/>
    <w:rsid w:val="00582ABA"/>
    <w:rsid w:val="0058539B"/>
    <w:rsid w:val="00586BD3"/>
    <w:rsid w:val="005934DB"/>
    <w:rsid w:val="005938D0"/>
    <w:rsid w:val="005A0354"/>
    <w:rsid w:val="005A0881"/>
    <w:rsid w:val="005A1374"/>
    <w:rsid w:val="005A188F"/>
    <w:rsid w:val="005A3579"/>
    <w:rsid w:val="005B104A"/>
    <w:rsid w:val="005B318D"/>
    <w:rsid w:val="005B419A"/>
    <w:rsid w:val="005B4254"/>
    <w:rsid w:val="005C217E"/>
    <w:rsid w:val="005C320E"/>
    <w:rsid w:val="005C3B7F"/>
    <w:rsid w:val="005C47E6"/>
    <w:rsid w:val="005C5F12"/>
    <w:rsid w:val="005C76E7"/>
    <w:rsid w:val="005D2C70"/>
    <w:rsid w:val="005D68F5"/>
    <w:rsid w:val="005D6F94"/>
    <w:rsid w:val="005E0D99"/>
    <w:rsid w:val="005E240D"/>
    <w:rsid w:val="005E250B"/>
    <w:rsid w:val="005E294D"/>
    <w:rsid w:val="005E5427"/>
    <w:rsid w:val="005E7490"/>
    <w:rsid w:val="005F0E0E"/>
    <w:rsid w:val="005F1C6B"/>
    <w:rsid w:val="005F20E7"/>
    <w:rsid w:val="005F3226"/>
    <w:rsid w:val="005F3C4D"/>
    <w:rsid w:val="005F5658"/>
    <w:rsid w:val="005F5980"/>
    <w:rsid w:val="005F7126"/>
    <w:rsid w:val="00607764"/>
    <w:rsid w:val="00612713"/>
    <w:rsid w:val="00613174"/>
    <w:rsid w:val="00613EED"/>
    <w:rsid w:val="00617200"/>
    <w:rsid w:val="00617328"/>
    <w:rsid w:val="00617EEC"/>
    <w:rsid w:val="00621177"/>
    <w:rsid w:val="0062185A"/>
    <w:rsid w:val="006220C7"/>
    <w:rsid w:val="00626C4A"/>
    <w:rsid w:val="00626ED4"/>
    <w:rsid w:val="00630527"/>
    <w:rsid w:val="006322B3"/>
    <w:rsid w:val="00632E44"/>
    <w:rsid w:val="0064475C"/>
    <w:rsid w:val="00644911"/>
    <w:rsid w:val="006502E6"/>
    <w:rsid w:val="00653422"/>
    <w:rsid w:val="00654338"/>
    <w:rsid w:val="00660D0A"/>
    <w:rsid w:val="006616D3"/>
    <w:rsid w:val="00665FD9"/>
    <w:rsid w:val="006752C3"/>
    <w:rsid w:val="00675CF6"/>
    <w:rsid w:val="006770B6"/>
    <w:rsid w:val="00680AF1"/>
    <w:rsid w:val="00681570"/>
    <w:rsid w:val="00681727"/>
    <w:rsid w:val="006830F5"/>
    <w:rsid w:val="00685657"/>
    <w:rsid w:val="00691E67"/>
    <w:rsid w:val="00692A23"/>
    <w:rsid w:val="00692D31"/>
    <w:rsid w:val="00695520"/>
    <w:rsid w:val="00695DEE"/>
    <w:rsid w:val="006A0284"/>
    <w:rsid w:val="006A18BC"/>
    <w:rsid w:val="006A253C"/>
    <w:rsid w:val="006A2B89"/>
    <w:rsid w:val="006A383A"/>
    <w:rsid w:val="006A38F4"/>
    <w:rsid w:val="006A58E3"/>
    <w:rsid w:val="006B4CE7"/>
    <w:rsid w:val="006C0A6C"/>
    <w:rsid w:val="006C1656"/>
    <w:rsid w:val="006C29EC"/>
    <w:rsid w:val="006C35A6"/>
    <w:rsid w:val="006C4777"/>
    <w:rsid w:val="006C4F88"/>
    <w:rsid w:val="006C6BA8"/>
    <w:rsid w:val="006D4962"/>
    <w:rsid w:val="006E3E19"/>
    <w:rsid w:val="006E6B01"/>
    <w:rsid w:val="006F00AF"/>
    <w:rsid w:val="006F1103"/>
    <w:rsid w:val="006F36F7"/>
    <w:rsid w:val="006F3F55"/>
    <w:rsid w:val="006F4C88"/>
    <w:rsid w:val="006F600E"/>
    <w:rsid w:val="00701C8D"/>
    <w:rsid w:val="00704F16"/>
    <w:rsid w:val="007070F6"/>
    <w:rsid w:val="00710CB6"/>
    <w:rsid w:val="0071724A"/>
    <w:rsid w:val="00724DD5"/>
    <w:rsid w:val="007255E9"/>
    <w:rsid w:val="007267C2"/>
    <w:rsid w:val="00726982"/>
    <w:rsid w:val="0073071E"/>
    <w:rsid w:val="00730FBD"/>
    <w:rsid w:val="00732347"/>
    <w:rsid w:val="00733729"/>
    <w:rsid w:val="00740198"/>
    <w:rsid w:val="00741392"/>
    <w:rsid w:val="007421A7"/>
    <w:rsid w:val="00742BFC"/>
    <w:rsid w:val="0074699B"/>
    <w:rsid w:val="00747F30"/>
    <w:rsid w:val="00751FA8"/>
    <w:rsid w:val="00752C2D"/>
    <w:rsid w:val="007551F3"/>
    <w:rsid w:val="00756E48"/>
    <w:rsid w:val="00761146"/>
    <w:rsid w:val="00761811"/>
    <w:rsid w:val="0076284F"/>
    <w:rsid w:val="00763801"/>
    <w:rsid w:val="007653BB"/>
    <w:rsid w:val="0076772B"/>
    <w:rsid w:val="007716BB"/>
    <w:rsid w:val="00772793"/>
    <w:rsid w:val="007728C1"/>
    <w:rsid w:val="007830A6"/>
    <w:rsid w:val="00783C1C"/>
    <w:rsid w:val="00785E1D"/>
    <w:rsid w:val="0078771F"/>
    <w:rsid w:val="00790D09"/>
    <w:rsid w:val="00795DEE"/>
    <w:rsid w:val="007A40B0"/>
    <w:rsid w:val="007A5D0D"/>
    <w:rsid w:val="007B16AC"/>
    <w:rsid w:val="007B20E6"/>
    <w:rsid w:val="007B27AC"/>
    <w:rsid w:val="007B36FD"/>
    <w:rsid w:val="007B668D"/>
    <w:rsid w:val="007B7E1A"/>
    <w:rsid w:val="007C3E86"/>
    <w:rsid w:val="007C7EE0"/>
    <w:rsid w:val="007D1107"/>
    <w:rsid w:val="007D45F0"/>
    <w:rsid w:val="007E19C9"/>
    <w:rsid w:val="007E1A45"/>
    <w:rsid w:val="007E3680"/>
    <w:rsid w:val="007E5753"/>
    <w:rsid w:val="007F1533"/>
    <w:rsid w:val="007F5179"/>
    <w:rsid w:val="00802E0B"/>
    <w:rsid w:val="00805917"/>
    <w:rsid w:val="0080643F"/>
    <w:rsid w:val="0081421E"/>
    <w:rsid w:val="0081593C"/>
    <w:rsid w:val="008161D0"/>
    <w:rsid w:val="0081636A"/>
    <w:rsid w:val="00820D27"/>
    <w:rsid w:val="00824C3E"/>
    <w:rsid w:val="00830970"/>
    <w:rsid w:val="00833BBF"/>
    <w:rsid w:val="0083475C"/>
    <w:rsid w:val="00834EDC"/>
    <w:rsid w:val="00835252"/>
    <w:rsid w:val="00837FB4"/>
    <w:rsid w:val="00842EDB"/>
    <w:rsid w:val="00844334"/>
    <w:rsid w:val="00846C33"/>
    <w:rsid w:val="00847353"/>
    <w:rsid w:val="00847742"/>
    <w:rsid w:val="008505D3"/>
    <w:rsid w:val="00853780"/>
    <w:rsid w:val="00855D73"/>
    <w:rsid w:val="00856F95"/>
    <w:rsid w:val="00857069"/>
    <w:rsid w:val="00857BD9"/>
    <w:rsid w:val="00861644"/>
    <w:rsid w:val="00862A5B"/>
    <w:rsid w:val="00865FB3"/>
    <w:rsid w:val="008737E6"/>
    <w:rsid w:val="00876A74"/>
    <w:rsid w:val="00890A93"/>
    <w:rsid w:val="008A0280"/>
    <w:rsid w:val="008A12DD"/>
    <w:rsid w:val="008B0151"/>
    <w:rsid w:val="008B2AB6"/>
    <w:rsid w:val="008C1204"/>
    <w:rsid w:val="008C1807"/>
    <w:rsid w:val="008C30CB"/>
    <w:rsid w:val="008C5BC9"/>
    <w:rsid w:val="008C6B6A"/>
    <w:rsid w:val="008D0129"/>
    <w:rsid w:val="008D2050"/>
    <w:rsid w:val="008D71A5"/>
    <w:rsid w:val="008E16E2"/>
    <w:rsid w:val="008E1C84"/>
    <w:rsid w:val="008E2889"/>
    <w:rsid w:val="008E305D"/>
    <w:rsid w:val="008E3C3D"/>
    <w:rsid w:val="008E46F2"/>
    <w:rsid w:val="008E54FA"/>
    <w:rsid w:val="008E5EED"/>
    <w:rsid w:val="008E72BC"/>
    <w:rsid w:val="008E7D0B"/>
    <w:rsid w:val="008F003C"/>
    <w:rsid w:val="008F047D"/>
    <w:rsid w:val="008F0CE5"/>
    <w:rsid w:val="008F0E33"/>
    <w:rsid w:val="008F2E5C"/>
    <w:rsid w:val="00902A69"/>
    <w:rsid w:val="0090537B"/>
    <w:rsid w:val="009067BE"/>
    <w:rsid w:val="0090781F"/>
    <w:rsid w:val="00912ED7"/>
    <w:rsid w:val="009202AF"/>
    <w:rsid w:val="00920F3D"/>
    <w:rsid w:val="009239C8"/>
    <w:rsid w:val="00925809"/>
    <w:rsid w:val="00927C79"/>
    <w:rsid w:val="00927DF2"/>
    <w:rsid w:val="00927E03"/>
    <w:rsid w:val="00932CBF"/>
    <w:rsid w:val="00934271"/>
    <w:rsid w:val="00937BFD"/>
    <w:rsid w:val="00944743"/>
    <w:rsid w:val="00944AF6"/>
    <w:rsid w:val="00951E3D"/>
    <w:rsid w:val="009540BE"/>
    <w:rsid w:val="00955AD2"/>
    <w:rsid w:val="00957D5B"/>
    <w:rsid w:val="009640F9"/>
    <w:rsid w:val="00964982"/>
    <w:rsid w:val="0096508F"/>
    <w:rsid w:val="00966617"/>
    <w:rsid w:val="009667D0"/>
    <w:rsid w:val="00967898"/>
    <w:rsid w:val="00972907"/>
    <w:rsid w:val="0097298F"/>
    <w:rsid w:val="00973C6F"/>
    <w:rsid w:val="009764D1"/>
    <w:rsid w:val="009766D4"/>
    <w:rsid w:val="009770A8"/>
    <w:rsid w:val="0097724B"/>
    <w:rsid w:val="009829D9"/>
    <w:rsid w:val="00983E2A"/>
    <w:rsid w:val="00984683"/>
    <w:rsid w:val="00985B58"/>
    <w:rsid w:val="00990979"/>
    <w:rsid w:val="00990AD1"/>
    <w:rsid w:val="009914AA"/>
    <w:rsid w:val="00997B33"/>
    <w:rsid w:val="009A3031"/>
    <w:rsid w:val="009A4BA9"/>
    <w:rsid w:val="009B0109"/>
    <w:rsid w:val="009B4629"/>
    <w:rsid w:val="009B6274"/>
    <w:rsid w:val="009B781B"/>
    <w:rsid w:val="009C21E0"/>
    <w:rsid w:val="009C22C8"/>
    <w:rsid w:val="009C2F47"/>
    <w:rsid w:val="009D011B"/>
    <w:rsid w:val="009D01E8"/>
    <w:rsid w:val="009D02F4"/>
    <w:rsid w:val="009D30DE"/>
    <w:rsid w:val="009D5C51"/>
    <w:rsid w:val="009E03A2"/>
    <w:rsid w:val="009E0CFB"/>
    <w:rsid w:val="009E3A67"/>
    <w:rsid w:val="009E77AF"/>
    <w:rsid w:val="009E78F2"/>
    <w:rsid w:val="009F0F81"/>
    <w:rsid w:val="009F2E29"/>
    <w:rsid w:val="009F4D35"/>
    <w:rsid w:val="009F524C"/>
    <w:rsid w:val="009F54EA"/>
    <w:rsid w:val="00A01C38"/>
    <w:rsid w:val="00A033D4"/>
    <w:rsid w:val="00A1164B"/>
    <w:rsid w:val="00A14954"/>
    <w:rsid w:val="00A15119"/>
    <w:rsid w:val="00A15B35"/>
    <w:rsid w:val="00A17113"/>
    <w:rsid w:val="00A239EA"/>
    <w:rsid w:val="00A24534"/>
    <w:rsid w:val="00A30A12"/>
    <w:rsid w:val="00A318AB"/>
    <w:rsid w:val="00A32F83"/>
    <w:rsid w:val="00A330F6"/>
    <w:rsid w:val="00A36B19"/>
    <w:rsid w:val="00A4215A"/>
    <w:rsid w:val="00A50B73"/>
    <w:rsid w:val="00A53F9E"/>
    <w:rsid w:val="00A55A77"/>
    <w:rsid w:val="00A63EBC"/>
    <w:rsid w:val="00A70037"/>
    <w:rsid w:val="00A71E7A"/>
    <w:rsid w:val="00A724F9"/>
    <w:rsid w:val="00A72AA6"/>
    <w:rsid w:val="00A733B2"/>
    <w:rsid w:val="00A76371"/>
    <w:rsid w:val="00A766AA"/>
    <w:rsid w:val="00A80DC1"/>
    <w:rsid w:val="00A90FB5"/>
    <w:rsid w:val="00AA2091"/>
    <w:rsid w:val="00AA447A"/>
    <w:rsid w:val="00AA4877"/>
    <w:rsid w:val="00AA5E1E"/>
    <w:rsid w:val="00AA63C4"/>
    <w:rsid w:val="00AA7305"/>
    <w:rsid w:val="00AB0481"/>
    <w:rsid w:val="00AB0EF7"/>
    <w:rsid w:val="00AB3947"/>
    <w:rsid w:val="00AB398E"/>
    <w:rsid w:val="00AB5700"/>
    <w:rsid w:val="00AC110C"/>
    <w:rsid w:val="00AC3F5A"/>
    <w:rsid w:val="00AC4E9B"/>
    <w:rsid w:val="00AC5B29"/>
    <w:rsid w:val="00AC69A9"/>
    <w:rsid w:val="00AC709A"/>
    <w:rsid w:val="00AD1599"/>
    <w:rsid w:val="00AD18E1"/>
    <w:rsid w:val="00AD6422"/>
    <w:rsid w:val="00AD6EC7"/>
    <w:rsid w:val="00AD7D6D"/>
    <w:rsid w:val="00AE17E6"/>
    <w:rsid w:val="00AE3D03"/>
    <w:rsid w:val="00AE4846"/>
    <w:rsid w:val="00AE5C20"/>
    <w:rsid w:val="00AF0626"/>
    <w:rsid w:val="00AF4AA4"/>
    <w:rsid w:val="00B04DDA"/>
    <w:rsid w:val="00B07A56"/>
    <w:rsid w:val="00B07F12"/>
    <w:rsid w:val="00B113FF"/>
    <w:rsid w:val="00B11800"/>
    <w:rsid w:val="00B206B4"/>
    <w:rsid w:val="00B21EAD"/>
    <w:rsid w:val="00B22707"/>
    <w:rsid w:val="00B2305F"/>
    <w:rsid w:val="00B27D95"/>
    <w:rsid w:val="00B31437"/>
    <w:rsid w:val="00B3327C"/>
    <w:rsid w:val="00B33DDC"/>
    <w:rsid w:val="00B35320"/>
    <w:rsid w:val="00B4145C"/>
    <w:rsid w:val="00B4337B"/>
    <w:rsid w:val="00B43D5F"/>
    <w:rsid w:val="00B45DD3"/>
    <w:rsid w:val="00B572F5"/>
    <w:rsid w:val="00B64F97"/>
    <w:rsid w:val="00B6589B"/>
    <w:rsid w:val="00B67251"/>
    <w:rsid w:val="00B67E21"/>
    <w:rsid w:val="00B67FAF"/>
    <w:rsid w:val="00B70942"/>
    <w:rsid w:val="00B70F3B"/>
    <w:rsid w:val="00B734C4"/>
    <w:rsid w:val="00B75623"/>
    <w:rsid w:val="00B77BFD"/>
    <w:rsid w:val="00B81447"/>
    <w:rsid w:val="00B842CA"/>
    <w:rsid w:val="00B85B30"/>
    <w:rsid w:val="00B87DFD"/>
    <w:rsid w:val="00B94382"/>
    <w:rsid w:val="00BA29DA"/>
    <w:rsid w:val="00BA6256"/>
    <w:rsid w:val="00BA6844"/>
    <w:rsid w:val="00BB0779"/>
    <w:rsid w:val="00BB0FF7"/>
    <w:rsid w:val="00BB23B3"/>
    <w:rsid w:val="00BB2658"/>
    <w:rsid w:val="00BC15A4"/>
    <w:rsid w:val="00BD15DB"/>
    <w:rsid w:val="00BD4D2C"/>
    <w:rsid w:val="00BD6440"/>
    <w:rsid w:val="00BE0C71"/>
    <w:rsid w:val="00BE31EA"/>
    <w:rsid w:val="00BE37B9"/>
    <w:rsid w:val="00BE510D"/>
    <w:rsid w:val="00BF67B2"/>
    <w:rsid w:val="00C008BE"/>
    <w:rsid w:val="00C029B8"/>
    <w:rsid w:val="00C10683"/>
    <w:rsid w:val="00C11E49"/>
    <w:rsid w:val="00C12DF8"/>
    <w:rsid w:val="00C13F21"/>
    <w:rsid w:val="00C14578"/>
    <w:rsid w:val="00C156A3"/>
    <w:rsid w:val="00C16201"/>
    <w:rsid w:val="00C208F3"/>
    <w:rsid w:val="00C21D24"/>
    <w:rsid w:val="00C272BC"/>
    <w:rsid w:val="00C273A1"/>
    <w:rsid w:val="00C3272F"/>
    <w:rsid w:val="00C3290F"/>
    <w:rsid w:val="00C32EE5"/>
    <w:rsid w:val="00C3382B"/>
    <w:rsid w:val="00C375A9"/>
    <w:rsid w:val="00C40608"/>
    <w:rsid w:val="00C4066E"/>
    <w:rsid w:val="00C408F3"/>
    <w:rsid w:val="00C42394"/>
    <w:rsid w:val="00C461BD"/>
    <w:rsid w:val="00C474CA"/>
    <w:rsid w:val="00C5343E"/>
    <w:rsid w:val="00C548CE"/>
    <w:rsid w:val="00C57AC8"/>
    <w:rsid w:val="00C606A9"/>
    <w:rsid w:val="00C64DA5"/>
    <w:rsid w:val="00C6531E"/>
    <w:rsid w:val="00C67D46"/>
    <w:rsid w:val="00C702E9"/>
    <w:rsid w:val="00C72DDE"/>
    <w:rsid w:val="00C72F4C"/>
    <w:rsid w:val="00C765C8"/>
    <w:rsid w:val="00C77B9B"/>
    <w:rsid w:val="00C828C1"/>
    <w:rsid w:val="00C8672C"/>
    <w:rsid w:val="00C90206"/>
    <w:rsid w:val="00C92550"/>
    <w:rsid w:val="00C9548F"/>
    <w:rsid w:val="00C978A9"/>
    <w:rsid w:val="00CA162E"/>
    <w:rsid w:val="00CA22A3"/>
    <w:rsid w:val="00CA30D5"/>
    <w:rsid w:val="00CA3F8D"/>
    <w:rsid w:val="00CB243A"/>
    <w:rsid w:val="00CB2E09"/>
    <w:rsid w:val="00CB46F9"/>
    <w:rsid w:val="00CB6288"/>
    <w:rsid w:val="00CC24CF"/>
    <w:rsid w:val="00CC26A3"/>
    <w:rsid w:val="00CC4609"/>
    <w:rsid w:val="00CC7413"/>
    <w:rsid w:val="00CD2373"/>
    <w:rsid w:val="00CD42B3"/>
    <w:rsid w:val="00CE07EC"/>
    <w:rsid w:val="00CE0E7F"/>
    <w:rsid w:val="00CE167D"/>
    <w:rsid w:val="00CE2696"/>
    <w:rsid w:val="00CE7AF0"/>
    <w:rsid w:val="00CE7F23"/>
    <w:rsid w:val="00CF405B"/>
    <w:rsid w:val="00CF47C5"/>
    <w:rsid w:val="00CF766B"/>
    <w:rsid w:val="00D002A5"/>
    <w:rsid w:val="00D021EF"/>
    <w:rsid w:val="00D0358C"/>
    <w:rsid w:val="00D0460E"/>
    <w:rsid w:val="00D066AB"/>
    <w:rsid w:val="00D1248C"/>
    <w:rsid w:val="00D13002"/>
    <w:rsid w:val="00D1333D"/>
    <w:rsid w:val="00D20729"/>
    <w:rsid w:val="00D217F3"/>
    <w:rsid w:val="00D24425"/>
    <w:rsid w:val="00D27585"/>
    <w:rsid w:val="00D27B8E"/>
    <w:rsid w:val="00D30E54"/>
    <w:rsid w:val="00D34DFE"/>
    <w:rsid w:val="00D42365"/>
    <w:rsid w:val="00D435B0"/>
    <w:rsid w:val="00D43C46"/>
    <w:rsid w:val="00D449DB"/>
    <w:rsid w:val="00D478FE"/>
    <w:rsid w:val="00D518B3"/>
    <w:rsid w:val="00D52928"/>
    <w:rsid w:val="00D63F34"/>
    <w:rsid w:val="00D77358"/>
    <w:rsid w:val="00D81D76"/>
    <w:rsid w:val="00D90E93"/>
    <w:rsid w:val="00D9241E"/>
    <w:rsid w:val="00D9541F"/>
    <w:rsid w:val="00D955BA"/>
    <w:rsid w:val="00D96460"/>
    <w:rsid w:val="00D97F13"/>
    <w:rsid w:val="00DA2403"/>
    <w:rsid w:val="00DB2536"/>
    <w:rsid w:val="00DB3343"/>
    <w:rsid w:val="00DB41DC"/>
    <w:rsid w:val="00DB541A"/>
    <w:rsid w:val="00DC1188"/>
    <w:rsid w:val="00DC127C"/>
    <w:rsid w:val="00DC146B"/>
    <w:rsid w:val="00DC398E"/>
    <w:rsid w:val="00DC40F5"/>
    <w:rsid w:val="00DC4FCE"/>
    <w:rsid w:val="00DC6A0A"/>
    <w:rsid w:val="00DC74E2"/>
    <w:rsid w:val="00DC7EA5"/>
    <w:rsid w:val="00DD04A8"/>
    <w:rsid w:val="00DD211D"/>
    <w:rsid w:val="00DF0718"/>
    <w:rsid w:val="00DF64C3"/>
    <w:rsid w:val="00DF6CDA"/>
    <w:rsid w:val="00E0151E"/>
    <w:rsid w:val="00E0220C"/>
    <w:rsid w:val="00E10B90"/>
    <w:rsid w:val="00E14EC7"/>
    <w:rsid w:val="00E17FDF"/>
    <w:rsid w:val="00E20744"/>
    <w:rsid w:val="00E21027"/>
    <w:rsid w:val="00E21D0C"/>
    <w:rsid w:val="00E277C9"/>
    <w:rsid w:val="00E30CC6"/>
    <w:rsid w:val="00E343AE"/>
    <w:rsid w:val="00E3506F"/>
    <w:rsid w:val="00E377B9"/>
    <w:rsid w:val="00E403E4"/>
    <w:rsid w:val="00E40C0C"/>
    <w:rsid w:val="00E41776"/>
    <w:rsid w:val="00E42EB3"/>
    <w:rsid w:val="00E573FF"/>
    <w:rsid w:val="00E624E5"/>
    <w:rsid w:val="00E637D2"/>
    <w:rsid w:val="00E646ED"/>
    <w:rsid w:val="00E66718"/>
    <w:rsid w:val="00E734E9"/>
    <w:rsid w:val="00E775AA"/>
    <w:rsid w:val="00E777BF"/>
    <w:rsid w:val="00E83279"/>
    <w:rsid w:val="00E83316"/>
    <w:rsid w:val="00E85947"/>
    <w:rsid w:val="00E90427"/>
    <w:rsid w:val="00E9316E"/>
    <w:rsid w:val="00E93C61"/>
    <w:rsid w:val="00E94DFB"/>
    <w:rsid w:val="00E974FA"/>
    <w:rsid w:val="00EA1F02"/>
    <w:rsid w:val="00EA2729"/>
    <w:rsid w:val="00EA4FCD"/>
    <w:rsid w:val="00EA613B"/>
    <w:rsid w:val="00EA6EB3"/>
    <w:rsid w:val="00EA7976"/>
    <w:rsid w:val="00EA7A85"/>
    <w:rsid w:val="00EC42D9"/>
    <w:rsid w:val="00EC4C36"/>
    <w:rsid w:val="00EC5C19"/>
    <w:rsid w:val="00EC6F2F"/>
    <w:rsid w:val="00ED338D"/>
    <w:rsid w:val="00ED49E7"/>
    <w:rsid w:val="00ED4DE3"/>
    <w:rsid w:val="00ED6DE0"/>
    <w:rsid w:val="00EE1E14"/>
    <w:rsid w:val="00EE226D"/>
    <w:rsid w:val="00EE606A"/>
    <w:rsid w:val="00EF4E92"/>
    <w:rsid w:val="00F00F03"/>
    <w:rsid w:val="00F036EA"/>
    <w:rsid w:val="00F046E7"/>
    <w:rsid w:val="00F06A79"/>
    <w:rsid w:val="00F115DF"/>
    <w:rsid w:val="00F154C5"/>
    <w:rsid w:val="00F163D1"/>
    <w:rsid w:val="00F166D7"/>
    <w:rsid w:val="00F17BC5"/>
    <w:rsid w:val="00F2115C"/>
    <w:rsid w:val="00F21958"/>
    <w:rsid w:val="00F23102"/>
    <w:rsid w:val="00F23F17"/>
    <w:rsid w:val="00F27F9B"/>
    <w:rsid w:val="00F40B72"/>
    <w:rsid w:val="00F41034"/>
    <w:rsid w:val="00F41B8A"/>
    <w:rsid w:val="00F43839"/>
    <w:rsid w:val="00F43B58"/>
    <w:rsid w:val="00F500AF"/>
    <w:rsid w:val="00F512E6"/>
    <w:rsid w:val="00F52578"/>
    <w:rsid w:val="00F54833"/>
    <w:rsid w:val="00F57365"/>
    <w:rsid w:val="00F6126D"/>
    <w:rsid w:val="00F62950"/>
    <w:rsid w:val="00F64D81"/>
    <w:rsid w:val="00F66B76"/>
    <w:rsid w:val="00F70DB1"/>
    <w:rsid w:val="00F734E7"/>
    <w:rsid w:val="00F822FC"/>
    <w:rsid w:val="00F8480F"/>
    <w:rsid w:val="00F85312"/>
    <w:rsid w:val="00F94BA7"/>
    <w:rsid w:val="00F952FB"/>
    <w:rsid w:val="00F95D74"/>
    <w:rsid w:val="00F97C42"/>
    <w:rsid w:val="00FA1705"/>
    <w:rsid w:val="00FB039B"/>
    <w:rsid w:val="00FB2B72"/>
    <w:rsid w:val="00FB32AD"/>
    <w:rsid w:val="00FB4A48"/>
    <w:rsid w:val="00FB67BD"/>
    <w:rsid w:val="00FC2D31"/>
    <w:rsid w:val="00FC47E4"/>
    <w:rsid w:val="00FC5965"/>
    <w:rsid w:val="00FC6CF0"/>
    <w:rsid w:val="00FD15D9"/>
    <w:rsid w:val="00FD32E7"/>
    <w:rsid w:val="00FD6EE8"/>
    <w:rsid w:val="00FD7631"/>
    <w:rsid w:val="00FE3D5A"/>
    <w:rsid w:val="00FE4B6E"/>
    <w:rsid w:val="00FE7BB1"/>
    <w:rsid w:val="00FE7D61"/>
    <w:rsid w:val="00FF6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uiPriority w:val="99"/>
    <w:rsid w:val="00024BF9"/>
    <w:rPr>
      <w:rFonts w:ascii="Arial" w:hAnsi="Arial" w:cs="Arial"/>
      <w:color w:val="auto"/>
      <w:sz w:val="19"/>
      <w:szCs w:val="19"/>
    </w:rPr>
  </w:style>
  <w:style w:type="paragraph" w:styleId="a3">
    <w:name w:val="Body Text"/>
    <w:basedOn w:val="a"/>
    <w:link w:val="a4"/>
    <w:uiPriority w:val="99"/>
    <w:rsid w:val="00681570"/>
    <w:pPr>
      <w:spacing w:after="120"/>
    </w:pPr>
  </w:style>
  <w:style w:type="character" w:customStyle="1" w:styleId="a4">
    <w:name w:val="Основной текст Знак"/>
    <w:link w:val="a3"/>
    <w:uiPriority w:val="99"/>
    <w:locked/>
    <w:rsid w:val="00681570"/>
    <w:rPr>
      <w:rFonts w:ascii="Times New Roman" w:hAnsi="Times New Roman" w:cs="Times New Roman"/>
      <w:sz w:val="24"/>
      <w:szCs w:val="24"/>
    </w:rPr>
  </w:style>
  <w:style w:type="paragraph" w:styleId="a5">
    <w:name w:val="Body Text Indent"/>
    <w:aliases w:val="Мой Заголовок 1,Основной текст 1,Нумерованный список !!,Надин стиль"/>
    <w:basedOn w:val="a"/>
    <w:link w:val="a6"/>
    <w:rsid w:val="00681570"/>
    <w:pPr>
      <w:spacing w:after="120"/>
      <w:ind w:left="283"/>
    </w:pPr>
  </w:style>
  <w:style w:type="character" w:customStyle="1" w:styleId="a6">
    <w:name w:val="Основной текст с отступом Знак"/>
    <w:aliases w:val="Мой Заголовок 1 Знак,Основной текст 1 Знак,Нумерованный список !! Знак,Надин стиль Знак"/>
    <w:link w:val="a5"/>
    <w:uiPriority w:val="99"/>
    <w:locked/>
    <w:rsid w:val="00681570"/>
    <w:rPr>
      <w:rFonts w:ascii="Times New Roman" w:hAnsi="Times New Roman" w:cs="Times New Roman"/>
      <w:sz w:val="24"/>
      <w:szCs w:val="24"/>
    </w:rPr>
  </w:style>
  <w:style w:type="table" w:styleId="a7">
    <w:name w:val="Table Grid"/>
    <w:basedOn w:val="a1"/>
    <w:uiPriority w:val="99"/>
    <w:rsid w:val="00B118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w:basedOn w:val="a"/>
    <w:uiPriority w:val="99"/>
    <w:rsid w:val="00265AE7"/>
    <w:pPr>
      <w:spacing w:after="160" w:line="240" w:lineRule="exact"/>
    </w:pPr>
    <w:rPr>
      <w:rFonts w:ascii="Verdana" w:hAnsi="Verdana" w:cs="Verdana"/>
      <w:sz w:val="20"/>
      <w:szCs w:val="20"/>
      <w:lang w:val="en-US" w:eastAsia="en-US"/>
    </w:rPr>
  </w:style>
  <w:style w:type="paragraph" w:customStyle="1" w:styleId="1">
    <w:name w:val="Знак Знак Знак1"/>
    <w:basedOn w:val="a"/>
    <w:uiPriority w:val="99"/>
    <w:rsid w:val="00265AE7"/>
    <w:pPr>
      <w:spacing w:after="160" w:line="240" w:lineRule="exact"/>
    </w:pPr>
    <w:rPr>
      <w:rFonts w:ascii="Verdana" w:hAnsi="Verdana" w:cs="Verdana"/>
      <w:sz w:val="20"/>
      <w:szCs w:val="20"/>
      <w:lang w:val="en-US" w:eastAsia="en-US"/>
    </w:rPr>
  </w:style>
  <w:style w:type="paragraph" w:customStyle="1" w:styleId="ConsPlusNormal">
    <w:name w:val="ConsPlusNormal"/>
    <w:rsid w:val="00265AE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1B3C55"/>
    <w:pPr>
      <w:widowControl w:val="0"/>
      <w:autoSpaceDE w:val="0"/>
      <w:autoSpaceDN w:val="0"/>
      <w:adjustRightInd w:val="0"/>
    </w:pPr>
    <w:rPr>
      <w:rFonts w:ascii="Courier New" w:eastAsia="Times New Roman" w:hAnsi="Courier New" w:cs="Courier New"/>
    </w:rPr>
  </w:style>
  <w:style w:type="paragraph" w:customStyle="1" w:styleId="2">
    <w:name w:val="Знак Знак Знак2"/>
    <w:basedOn w:val="a"/>
    <w:uiPriority w:val="99"/>
    <w:rsid w:val="001B1D9B"/>
    <w:pPr>
      <w:spacing w:after="160" w:line="240" w:lineRule="exact"/>
    </w:pPr>
    <w:rPr>
      <w:rFonts w:ascii="Verdana" w:hAnsi="Verdana" w:cs="Verdana"/>
      <w:sz w:val="20"/>
      <w:szCs w:val="20"/>
      <w:lang w:val="en-US" w:eastAsia="en-US"/>
    </w:rPr>
  </w:style>
  <w:style w:type="paragraph" w:styleId="20">
    <w:name w:val="Body Text 2"/>
    <w:basedOn w:val="a"/>
    <w:link w:val="21"/>
    <w:uiPriority w:val="99"/>
    <w:rsid w:val="000352EF"/>
    <w:pPr>
      <w:widowControl w:val="0"/>
      <w:overflowPunct w:val="0"/>
      <w:autoSpaceDE w:val="0"/>
      <w:autoSpaceDN w:val="0"/>
      <w:adjustRightInd w:val="0"/>
      <w:ind w:firstLine="720"/>
      <w:jc w:val="both"/>
      <w:textAlignment w:val="baseline"/>
    </w:pPr>
    <w:rPr>
      <w:rFonts w:eastAsia="Calibri"/>
    </w:rPr>
  </w:style>
  <w:style w:type="character" w:customStyle="1" w:styleId="21">
    <w:name w:val="Основной текст 2 Знак"/>
    <w:link w:val="20"/>
    <w:uiPriority w:val="99"/>
    <w:semiHidden/>
    <w:locked/>
    <w:rsid w:val="00761811"/>
    <w:rPr>
      <w:rFonts w:ascii="Times New Roman" w:hAnsi="Times New Roman" w:cs="Times New Roman"/>
      <w:sz w:val="24"/>
      <w:szCs w:val="24"/>
    </w:rPr>
  </w:style>
  <w:style w:type="paragraph" w:styleId="a9">
    <w:name w:val="List Paragraph"/>
    <w:basedOn w:val="a"/>
    <w:uiPriority w:val="34"/>
    <w:qFormat/>
    <w:rsid w:val="00507B08"/>
    <w:pPr>
      <w:ind w:left="720"/>
    </w:pPr>
  </w:style>
  <w:style w:type="paragraph" w:customStyle="1" w:styleId="10">
    <w:name w:val="Абзац списка1"/>
    <w:basedOn w:val="a"/>
    <w:uiPriority w:val="99"/>
    <w:rsid w:val="0097298F"/>
    <w:pPr>
      <w:ind w:left="720"/>
    </w:pPr>
    <w:rPr>
      <w:rFonts w:eastAsia="Calibri"/>
    </w:rPr>
  </w:style>
  <w:style w:type="paragraph" w:customStyle="1" w:styleId="CharCharCarCarCharCharCarCarCharCharCarCarCharChar">
    <w:name w:val="Char Char Car Car Char Char Car Car Char Char Car Car Char Char"/>
    <w:basedOn w:val="a"/>
    <w:uiPriority w:val="99"/>
    <w:rsid w:val="00B572F5"/>
    <w:pPr>
      <w:spacing w:after="160" w:line="240" w:lineRule="exact"/>
    </w:pPr>
    <w:rPr>
      <w:sz w:val="20"/>
      <w:szCs w:val="20"/>
    </w:rPr>
  </w:style>
  <w:style w:type="paragraph" w:styleId="aa">
    <w:name w:val="footer"/>
    <w:basedOn w:val="a"/>
    <w:link w:val="ab"/>
    <w:uiPriority w:val="99"/>
    <w:rsid w:val="00660D0A"/>
    <w:pPr>
      <w:tabs>
        <w:tab w:val="center" w:pos="4677"/>
        <w:tab w:val="right" w:pos="9355"/>
      </w:tabs>
    </w:pPr>
  </w:style>
  <w:style w:type="character" w:customStyle="1" w:styleId="ab">
    <w:name w:val="Нижний колонтитул Знак"/>
    <w:link w:val="aa"/>
    <w:uiPriority w:val="99"/>
    <w:semiHidden/>
    <w:locked/>
    <w:rsid w:val="00761811"/>
    <w:rPr>
      <w:rFonts w:ascii="Times New Roman" w:hAnsi="Times New Roman" w:cs="Times New Roman"/>
      <w:sz w:val="24"/>
      <w:szCs w:val="24"/>
    </w:rPr>
  </w:style>
  <w:style w:type="character" w:styleId="ac">
    <w:name w:val="page number"/>
    <w:basedOn w:val="a0"/>
    <w:uiPriority w:val="99"/>
    <w:rsid w:val="00660D0A"/>
  </w:style>
  <w:style w:type="paragraph" w:styleId="HTML">
    <w:name w:val="HTML Preformatted"/>
    <w:basedOn w:val="a"/>
    <w:link w:val="HTML0"/>
    <w:uiPriority w:val="99"/>
    <w:semiHidden/>
    <w:rsid w:val="00742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742BFC"/>
    <w:rPr>
      <w:rFonts w:ascii="Courier New" w:hAnsi="Courier New" w:cs="Courier New"/>
    </w:rPr>
  </w:style>
  <w:style w:type="paragraph" w:styleId="22">
    <w:name w:val="Body Text Indent 2"/>
    <w:basedOn w:val="a"/>
    <w:link w:val="23"/>
    <w:uiPriority w:val="99"/>
    <w:semiHidden/>
    <w:rsid w:val="00742BFC"/>
    <w:pPr>
      <w:spacing w:after="120" w:line="480" w:lineRule="auto"/>
      <w:ind w:left="283"/>
    </w:pPr>
  </w:style>
  <w:style w:type="character" w:customStyle="1" w:styleId="23">
    <w:name w:val="Основной текст с отступом 2 Знак"/>
    <w:link w:val="22"/>
    <w:uiPriority w:val="99"/>
    <w:semiHidden/>
    <w:locked/>
    <w:rsid w:val="00742BFC"/>
    <w:rPr>
      <w:rFonts w:ascii="Times New Roman" w:hAnsi="Times New Roman" w:cs="Times New Roman"/>
      <w:sz w:val="24"/>
      <w:szCs w:val="24"/>
    </w:rPr>
  </w:style>
  <w:style w:type="paragraph" w:customStyle="1" w:styleId="1bullet2gif">
    <w:name w:val="1bullet2.gif"/>
    <w:basedOn w:val="a"/>
    <w:uiPriority w:val="99"/>
    <w:rsid w:val="00644911"/>
    <w:pPr>
      <w:spacing w:before="100" w:beforeAutospacing="1" w:after="100" w:afterAutospacing="1"/>
    </w:pPr>
  </w:style>
  <w:style w:type="paragraph" w:customStyle="1" w:styleId="msonormalbullet2gif">
    <w:name w:val="msonormalbullet2.gif"/>
    <w:basedOn w:val="a"/>
    <w:uiPriority w:val="99"/>
    <w:rsid w:val="00644911"/>
    <w:pPr>
      <w:spacing w:before="100" w:beforeAutospacing="1" w:after="100" w:afterAutospacing="1"/>
    </w:pPr>
  </w:style>
  <w:style w:type="paragraph" w:styleId="ad">
    <w:name w:val="Title"/>
    <w:aliases w:val=" Знак2,Знак2,Знак1"/>
    <w:basedOn w:val="a"/>
    <w:link w:val="ae"/>
    <w:qFormat/>
    <w:rsid w:val="000078A7"/>
    <w:pPr>
      <w:jc w:val="center"/>
    </w:pPr>
    <w:rPr>
      <w:b/>
      <w:bCs/>
      <w:noProof/>
      <w:sz w:val="28"/>
      <w:szCs w:val="28"/>
    </w:rPr>
  </w:style>
  <w:style w:type="character" w:customStyle="1" w:styleId="ae">
    <w:name w:val="Название Знак"/>
    <w:aliases w:val=" Знак2 Знак,Знак2 Знак,Знак1 Знак"/>
    <w:link w:val="ad"/>
    <w:locked/>
    <w:rsid w:val="000078A7"/>
    <w:rPr>
      <w:rFonts w:ascii="Times New Roman" w:hAnsi="Times New Roman" w:cs="Times New Roman"/>
      <w:b/>
      <w:bCs/>
      <w:noProof/>
      <w:sz w:val="24"/>
      <w:szCs w:val="24"/>
    </w:rPr>
  </w:style>
  <w:style w:type="paragraph" w:styleId="af">
    <w:name w:val="Plain Text"/>
    <w:basedOn w:val="a"/>
    <w:link w:val="af0"/>
    <w:uiPriority w:val="99"/>
    <w:rsid w:val="001E6558"/>
    <w:rPr>
      <w:rFonts w:ascii="Calibri" w:eastAsia="Calibri" w:hAnsi="Calibri" w:cs="Calibri"/>
      <w:sz w:val="22"/>
      <w:szCs w:val="22"/>
      <w:lang w:eastAsia="en-US"/>
    </w:rPr>
  </w:style>
  <w:style w:type="character" w:customStyle="1" w:styleId="PlainTextChar">
    <w:name w:val="Plain Text Char"/>
    <w:uiPriority w:val="99"/>
    <w:semiHidden/>
    <w:locked/>
    <w:rsid w:val="00761811"/>
    <w:rPr>
      <w:rFonts w:ascii="Courier New" w:hAnsi="Courier New" w:cs="Courier New"/>
      <w:sz w:val="20"/>
      <w:szCs w:val="20"/>
    </w:rPr>
  </w:style>
  <w:style w:type="character" w:customStyle="1" w:styleId="af0">
    <w:name w:val="Текст Знак"/>
    <w:link w:val="af"/>
    <w:uiPriority w:val="99"/>
    <w:locked/>
    <w:rsid w:val="001E6558"/>
    <w:rPr>
      <w:rFonts w:ascii="Calibri" w:hAnsi="Calibri" w:cs="Calibri"/>
      <w:sz w:val="21"/>
      <w:szCs w:val="21"/>
      <w:lang w:val="ru-RU" w:eastAsia="en-US"/>
    </w:rPr>
  </w:style>
  <w:style w:type="paragraph" w:customStyle="1" w:styleId="af1">
    <w:name w:val="Нормальный"/>
    <w:rsid w:val="00692A23"/>
    <w:pPr>
      <w:widowControl w:val="0"/>
      <w:autoSpaceDE w:val="0"/>
      <w:autoSpaceDN w:val="0"/>
      <w:adjustRightInd w:val="0"/>
    </w:pPr>
    <w:rPr>
      <w:rFonts w:ascii="Times New Roman" w:hAnsi="Times New Roman"/>
      <w:color w:val="000000"/>
      <w:sz w:val="24"/>
      <w:szCs w:val="24"/>
    </w:rPr>
  </w:style>
  <w:style w:type="paragraph" w:customStyle="1" w:styleId="11">
    <w:name w:val="Без интервала1"/>
    <w:uiPriority w:val="99"/>
    <w:rsid w:val="00ED49E7"/>
    <w:pPr>
      <w:suppressAutoHyphens/>
      <w:spacing w:after="200" w:line="276" w:lineRule="auto"/>
    </w:pPr>
    <w:rPr>
      <w:rFonts w:ascii="Times New Roman" w:hAnsi="Times New Roman"/>
      <w:color w:val="00000A"/>
      <w:kern w:val="1"/>
      <w:sz w:val="24"/>
      <w:szCs w:val="24"/>
      <w:lang w:eastAsia="zh-CN"/>
    </w:rPr>
  </w:style>
  <w:style w:type="paragraph" w:styleId="af2">
    <w:name w:val="No Spacing"/>
    <w:link w:val="af3"/>
    <w:uiPriority w:val="1"/>
    <w:qFormat/>
    <w:rsid w:val="002C0F8D"/>
    <w:pPr>
      <w:suppressAutoHyphens/>
      <w:spacing w:after="200" w:line="276" w:lineRule="auto"/>
    </w:pPr>
    <w:rPr>
      <w:rFonts w:ascii="Times New Roman" w:hAnsi="Times New Roman"/>
      <w:color w:val="00000A"/>
      <w:sz w:val="24"/>
      <w:szCs w:val="24"/>
      <w:lang w:eastAsia="zh-CN"/>
    </w:rPr>
  </w:style>
  <w:style w:type="paragraph" w:styleId="3">
    <w:name w:val="Body Text 3"/>
    <w:basedOn w:val="a"/>
    <w:link w:val="30"/>
    <w:uiPriority w:val="99"/>
    <w:rsid w:val="00A24534"/>
    <w:pPr>
      <w:spacing w:after="120"/>
    </w:pPr>
    <w:rPr>
      <w:sz w:val="16"/>
      <w:szCs w:val="16"/>
    </w:rPr>
  </w:style>
  <w:style w:type="character" w:customStyle="1" w:styleId="30">
    <w:name w:val="Основной текст 3 Знак"/>
    <w:link w:val="3"/>
    <w:uiPriority w:val="99"/>
    <w:locked/>
    <w:rsid w:val="0020363B"/>
    <w:rPr>
      <w:rFonts w:ascii="Times New Roman" w:hAnsi="Times New Roman" w:cs="Times New Roman"/>
      <w:sz w:val="16"/>
      <w:szCs w:val="16"/>
    </w:rPr>
  </w:style>
  <w:style w:type="paragraph" w:customStyle="1" w:styleId="af4">
    <w:name w:val="Стиль"/>
    <w:uiPriority w:val="99"/>
    <w:rsid w:val="00A24534"/>
    <w:rPr>
      <w:rFonts w:ascii="Times New Roman" w:hAnsi="Times New Roman"/>
      <w:sz w:val="28"/>
      <w:szCs w:val="28"/>
    </w:rPr>
  </w:style>
  <w:style w:type="paragraph" w:customStyle="1" w:styleId="31">
    <w:name w:val="Знак Знак Знак3"/>
    <w:basedOn w:val="a"/>
    <w:uiPriority w:val="99"/>
    <w:rsid w:val="00A24534"/>
    <w:pPr>
      <w:spacing w:after="160" w:line="240" w:lineRule="exact"/>
    </w:pPr>
    <w:rPr>
      <w:rFonts w:ascii="Verdana" w:eastAsia="Calibri" w:hAnsi="Verdana" w:cs="Verdana"/>
      <w:sz w:val="20"/>
      <w:szCs w:val="20"/>
      <w:lang w:val="en-US" w:eastAsia="en-US"/>
    </w:rPr>
  </w:style>
  <w:style w:type="paragraph" w:styleId="af5">
    <w:name w:val="Balloon Text"/>
    <w:basedOn w:val="a"/>
    <w:link w:val="af6"/>
    <w:uiPriority w:val="99"/>
    <w:semiHidden/>
    <w:unhideWhenUsed/>
    <w:rsid w:val="00C208F3"/>
    <w:rPr>
      <w:rFonts w:ascii="Tahoma" w:hAnsi="Tahoma" w:cs="Tahoma"/>
      <w:sz w:val="16"/>
      <w:szCs w:val="16"/>
    </w:rPr>
  </w:style>
  <w:style w:type="character" w:customStyle="1" w:styleId="af6">
    <w:name w:val="Текст выноски Знак"/>
    <w:link w:val="af5"/>
    <w:uiPriority w:val="99"/>
    <w:semiHidden/>
    <w:rsid w:val="00C208F3"/>
    <w:rPr>
      <w:rFonts w:ascii="Tahoma" w:eastAsia="Times New Roman" w:hAnsi="Tahoma" w:cs="Tahoma"/>
      <w:sz w:val="16"/>
      <w:szCs w:val="16"/>
    </w:rPr>
  </w:style>
  <w:style w:type="paragraph" w:customStyle="1" w:styleId="210">
    <w:name w:val="Основной текст 21"/>
    <w:basedOn w:val="a"/>
    <w:rsid w:val="00691E67"/>
    <w:pPr>
      <w:widowControl w:val="0"/>
      <w:overflowPunct w:val="0"/>
      <w:autoSpaceDE w:val="0"/>
      <w:autoSpaceDN w:val="0"/>
      <w:adjustRightInd w:val="0"/>
      <w:ind w:firstLine="720"/>
      <w:jc w:val="both"/>
      <w:textAlignment w:val="baseline"/>
    </w:pPr>
    <w:rPr>
      <w:szCs w:val="20"/>
    </w:rPr>
  </w:style>
  <w:style w:type="paragraph" w:styleId="af7">
    <w:name w:val="Normal (Web)"/>
    <w:basedOn w:val="a"/>
    <w:uiPriority w:val="99"/>
    <w:rsid w:val="00B3327C"/>
    <w:pPr>
      <w:spacing w:before="100" w:beforeAutospacing="1" w:after="100" w:afterAutospacing="1"/>
    </w:pPr>
  </w:style>
  <w:style w:type="character" w:customStyle="1" w:styleId="0pt">
    <w:name w:val="Основной текст + Полужирный;Курсив;Интервал 0 pt"/>
    <w:rsid w:val="00C4066E"/>
    <w:rPr>
      <w:rFonts w:ascii="Times New Roman" w:eastAsia="Times New Roman" w:hAnsi="Times New Roman" w:cs="Times New Roman"/>
      <w:b/>
      <w:bCs/>
      <w:i/>
      <w:iCs/>
      <w:smallCaps w:val="0"/>
      <w:strike w:val="0"/>
      <w:color w:val="000000"/>
      <w:spacing w:val="-14"/>
      <w:w w:val="100"/>
      <w:position w:val="0"/>
      <w:sz w:val="24"/>
      <w:szCs w:val="24"/>
      <w:u w:val="none"/>
      <w:lang w:val="ru-RU"/>
    </w:rPr>
  </w:style>
  <w:style w:type="character" w:styleId="af8">
    <w:name w:val="Hyperlink"/>
    <w:uiPriority w:val="99"/>
    <w:unhideWhenUsed/>
    <w:rsid w:val="004E21A6"/>
    <w:rPr>
      <w:color w:val="0000FF"/>
      <w:u w:val="single"/>
    </w:rPr>
  </w:style>
  <w:style w:type="paragraph" w:styleId="af9">
    <w:name w:val="caption"/>
    <w:basedOn w:val="a"/>
    <w:next w:val="a"/>
    <w:uiPriority w:val="35"/>
    <w:unhideWhenUsed/>
    <w:qFormat/>
    <w:locked/>
    <w:rsid w:val="006A18BC"/>
    <w:pPr>
      <w:spacing w:after="200"/>
    </w:pPr>
    <w:rPr>
      <w:rFonts w:ascii="Calibri" w:eastAsia="Calibri" w:hAnsi="Calibri"/>
      <w:b/>
      <w:bCs/>
      <w:color w:val="4F81BD"/>
      <w:sz w:val="18"/>
      <w:szCs w:val="18"/>
      <w:lang w:eastAsia="en-US"/>
    </w:rPr>
  </w:style>
  <w:style w:type="paragraph" w:customStyle="1" w:styleId="220">
    <w:name w:val="Основной текст 22"/>
    <w:basedOn w:val="a"/>
    <w:rsid w:val="00A63EBC"/>
    <w:pPr>
      <w:widowControl w:val="0"/>
      <w:overflowPunct w:val="0"/>
      <w:autoSpaceDE w:val="0"/>
      <w:autoSpaceDN w:val="0"/>
      <w:adjustRightInd w:val="0"/>
      <w:ind w:firstLine="720"/>
      <w:jc w:val="both"/>
      <w:textAlignment w:val="baseline"/>
    </w:pPr>
    <w:rPr>
      <w:szCs w:val="20"/>
    </w:rPr>
  </w:style>
  <w:style w:type="character" w:customStyle="1" w:styleId="af3">
    <w:name w:val="Без интервала Знак"/>
    <w:link w:val="af2"/>
    <w:uiPriority w:val="1"/>
    <w:locked/>
    <w:rsid w:val="00027BD1"/>
    <w:rPr>
      <w:rFonts w:ascii="Times New Roman" w:hAnsi="Times New Roman"/>
      <w:color w:val="00000A"/>
      <w:sz w:val="24"/>
      <w:szCs w:val="24"/>
      <w:lang w:eastAsia="zh-CN"/>
    </w:rPr>
  </w:style>
  <w:style w:type="paragraph" w:customStyle="1" w:styleId="p3">
    <w:name w:val="p3"/>
    <w:basedOn w:val="a"/>
    <w:rsid w:val="007255E9"/>
    <w:pPr>
      <w:spacing w:before="100" w:beforeAutospacing="1" w:after="100" w:afterAutospacing="1"/>
    </w:pPr>
  </w:style>
  <w:style w:type="paragraph" w:customStyle="1" w:styleId="Default">
    <w:name w:val="Default"/>
    <w:uiPriority w:val="99"/>
    <w:rsid w:val="009C21E0"/>
    <w:pPr>
      <w:autoSpaceDE w:val="0"/>
      <w:autoSpaceDN w:val="0"/>
      <w:adjustRightInd w:val="0"/>
    </w:pPr>
    <w:rPr>
      <w:rFonts w:ascii="Times New Roman" w:hAnsi="Times New Roman"/>
      <w:color w:val="000000"/>
      <w:sz w:val="24"/>
      <w:szCs w:val="24"/>
      <w:lang w:eastAsia="en-US"/>
    </w:rPr>
  </w:style>
  <w:style w:type="paragraph" w:customStyle="1" w:styleId="230">
    <w:name w:val="Основной текст 23"/>
    <w:basedOn w:val="a"/>
    <w:rsid w:val="00DD04A8"/>
    <w:pPr>
      <w:widowControl w:val="0"/>
      <w:overflowPunct w:val="0"/>
      <w:autoSpaceDE w:val="0"/>
      <w:autoSpaceDN w:val="0"/>
      <w:adjustRightInd w:val="0"/>
      <w:ind w:firstLine="720"/>
      <w:jc w:val="both"/>
      <w:textAlignment w:val="baseline"/>
    </w:pPr>
    <w:rPr>
      <w:szCs w:val="20"/>
    </w:rPr>
  </w:style>
  <w:style w:type="paragraph" w:customStyle="1" w:styleId="ConsPlusTitle">
    <w:name w:val="ConsPlusTitle"/>
    <w:rsid w:val="006F600E"/>
    <w:pPr>
      <w:widowControl w:val="0"/>
      <w:autoSpaceDE w:val="0"/>
      <w:autoSpaceDN w:val="0"/>
    </w:pPr>
    <w:rPr>
      <w:rFonts w:eastAsia="Times New Roman" w:cs="Calibri"/>
      <w:b/>
      <w:sz w:val="22"/>
    </w:rPr>
  </w:style>
  <w:style w:type="paragraph" w:customStyle="1" w:styleId="24">
    <w:name w:val="Основной текст 24"/>
    <w:basedOn w:val="a"/>
    <w:rsid w:val="00D0358C"/>
    <w:pPr>
      <w:widowControl w:val="0"/>
      <w:overflowPunct w:val="0"/>
      <w:autoSpaceDE w:val="0"/>
      <w:autoSpaceDN w:val="0"/>
      <w:adjustRightInd w:val="0"/>
      <w:ind w:firstLine="720"/>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08901">
      <w:bodyDiv w:val="1"/>
      <w:marLeft w:val="0"/>
      <w:marRight w:val="0"/>
      <w:marTop w:val="0"/>
      <w:marBottom w:val="0"/>
      <w:divBdr>
        <w:top w:val="none" w:sz="0" w:space="0" w:color="auto"/>
        <w:left w:val="none" w:sz="0" w:space="0" w:color="auto"/>
        <w:bottom w:val="none" w:sz="0" w:space="0" w:color="auto"/>
        <w:right w:val="none" w:sz="0" w:space="0" w:color="auto"/>
      </w:divBdr>
    </w:div>
    <w:div w:id="965046126">
      <w:bodyDiv w:val="1"/>
      <w:marLeft w:val="0"/>
      <w:marRight w:val="0"/>
      <w:marTop w:val="0"/>
      <w:marBottom w:val="0"/>
      <w:divBdr>
        <w:top w:val="none" w:sz="0" w:space="0" w:color="auto"/>
        <w:left w:val="none" w:sz="0" w:space="0" w:color="auto"/>
        <w:bottom w:val="none" w:sz="0" w:space="0" w:color="auto"/>
        <w:right w:val="none" w:sz="0" w:space="0" w:color="auto"/>
      </w:divBdr>
    </w:div>
    <w:div w:id="1004555729">
      <w:bodyDiv w:val="1"/>
      <w:marLeft w:val="0"/>
      <w:marRight w:val="0"/>
      <w:marTop w:val="0"/>
      <w:marBottom w:val="0"/>
      <w:divBdr>
        <w:top w:val="none" w:sz="0" w:space="0" w:color="auto"/>
        <w:left w:val="none" w:sz="0" w:space="0" w:color="auto"/>
        <w:bottom w:val="none" w:sz="0" w:space="0" w:color="auto"/>
        <w:right w:val="none" w:sz="0" w:space="0" w:color="auto"/>
      </w:divBdr>
    </w:div>
    <w:div w:id="1460949767">
      <w:bodyDiv w:val="1"/>
      <w:marLeft w:val="0"/>
      <w:marRight w:val="0"/>
      <w:marTop w:val="0"/>
      <w:marBottom w:val="0"/>
      <w:divBdr>
        <w:top w:val="none" w:sz="0" w:space="0" w:color="auto"/>
        <w:left w:val="none" w:sz="0" w:space="0" w:color="auto"/>
        <w:bottom w:val="none" w:sz="0" w:space="0" w:color="auto"/>
        <w:right w:val="none" w:sz="0" w:space="0" w:color="auto"/>
      </w:divBdr>
    </w:div>
    <w:div w:id="1658147479">
      <w:marLeft w:val="0"/>
      <w:marRight w:val="0"/>
      <w:marTop w:val="0"/>
      <w:marBottom w:val="0"/>
      <w:divBdr>
        <w:top w:val="none" w:sz="0" w:space="0" w:color="auto"/>
        <w:left w:val="none" w:sz="0" w:space="0" w:color="auto"/>
        <w:bottom w:val="none" w:sz="0" w:space="0" w:color="auto"/>
        <w:right w:val="none" w:sz="0" w:space="0" w:color="auto"/>
      </w:divBdr>
    </w:div>
    <w:div w:id="1658147480">
      <w:marLeft w:val="0"/>
      <w:marRight w:val="0"/>
      <w:marTop w:val="0"/>
      <w:marBottom w:val="0"/>
      <w:divBdr>
        <w:top w:val="none" w:sz="0" w:space="0" w:color="auto"/>
        <w:left w:val="none" w:sz="0" w:space="0" w:color="auto"/>
        <w:bottom w:val="none" w:sz="0" w:space="0" w:color="auto"/>
        <w:right w:val="none" w:sz="0" w:space="0" w:color="auto"/>
      </w:divBdr>
    </w:div>
    <w:div w:id="1658147481">
      <w:marLeft w:val="0"/>
      <w:marRight w:val="0"/>
      <w:marTop w:val="0"/>
      <w:marBottom w:val="0"/>
      <w:divBdr>
        <w:top w:val="none" w:sz="0" w:space="0" w:color="auto"/>
        <w:left w:val="none" w:sz="0" w:space="0" w:color="auto"/>
        <w:bottom w:val="none" w:sz="0" w:space="0" w:color="auto"/>
        <w:right w:val="none" w:sz="0" w:space="0" w:color="auto"/>
      </w:divBdr>
    </w:div>
    <w:div w:id="1658147482">
      <w:marLeft w:val="0"/>
      <w:marRight w:val="0"/>
      <w:marTop w:val="0"/>
      <w:marBottom w:val="0"/>
      <w:divBdr>
        <w:top w:val="none" w:sz="0" w:space="0" w:color="auto"/>
        <w:left w:val="none" w:sz="0" w:space="0" w:color="auto"/>
        <w:bottom w:val="none" w:sz="0" w:space="0" w:color="auto"/>
        <w:right w:val="none" w:sz="0" w:space="0" w:color="auto"/>
      </w:divBdr>
    </w:div>
    <w:div w:id="1658147483">
      <w:marLeft w:val="0"/>
      <w:marRight w:val="0"/>
      <w:marTop w:val="0"/>
      <w:marBottom w:val="0"/>
      <w:divBdr>
        <w:top w:val="none" w:sz="0" w:space="0" w:color="auto"/>
        <w:left w:val="none" w:sz="0" w:space="0" w:color="auto"/>
        <w:bottom w:val="none" w:sz="0" w:space="0" w:color="auto"/>
        <w:right w:val="none" w:sz="0" w:space="0" w:color="auto"/>
      </w:divBdr>
    </w:div>
    <w:div w:id="1658147484">
      <w:marLeft w:val="0"/>
      <w:marRight w:val="0"/>
      <w:marTop w:val="0"/>
      <w:marBottom w:val="0"/>
      <w:divBdr>
        <w:top w:val="none" w:sz="0" w:space="0" w:color="auto"/>
        <w:left w:val="none" w:sz="0" w:space="0" w:color="auto"/>
        <w:bottom w:val="none" w:sz="0" w:space="0" w:color="auto"/>
        <w:right w:val="none" w:sz="0" w:space="0" w:color="auto"/>
      </w:divBdr>
    </w:div>
    <w:div w:id="1658147485">
      <w:marLeft w:val="0"/>
      <w:marRight w:val="0"/>
      <w:marTop w:val="0"/>
      <w:marBottom w:val="0"/>
      <w:divBdr>
        <w:top w:val="none" w:sz="0" w:space="0" w:color="auto"/>
        <w:left w:val="none" w:sz="0" w:space="0" w:color="auto"/>
        <w:bottom w:val="none" w:sz="0" w:space="0" w:color="auto"/>
        <w:right w:val="none" w:sz="0" w:space="0" w:color="auto"/>
      </w:divBdr>
    </w:div>
    <w:div w:id="1658147486">
      <w:marLeft w:val="0"/>
      <w:marRight w:val="0"/>
      <w:marTop w:val="0"/>
      <w:marBottom w:val="0"/>
      <w:divBdr>
        <w:top w:val="none" w:sz="0" w:space="0" w:color="auto"/>
        <w:left w:val="none" w:sz="0" w:space="0" w:color="auto"/>
        <w:bottom w:val="none" w:sz="0" w:space="0" w:color="auto"/>
        <w:right w:val="none" w:sz="0" w:space="0" w:color="auto"/>
      </w:divBdr>
    </w:div>
    <w:div w:id="1658147487">
      <w:marLeft w:val="0"/>
      <w:marRight w:val="0"/>
      <w:marTop w:val="0"/>
      <w:marBottom w:val="0"/>
      <w:divBdr>
        <w:top w:val="none" w:sz="0" w:space="0" w:color="auto"/>
        <w:left w:val="none" w:sz="0" w:space="0" w:color="auto"/>
        <w:bottom w:val="none" w:sz="0" w:space="0" w:color="auto"/>
        <w:right w:val="none" w:sz="0" w:space="0" w:color="auto"/>
      </w:divBdr>
    </w:div>
    <w:div w:id="1658147488">
      <w:marLeft w:val="0"/>
      <w:marRight w:val="0"/>
      <w:marTop w:val="0"/>
      <w:marBottom w:val="0"/>
      <w:divBdr>
        <w:top w:val="none" w:sz="0" w:space="0" w:color="auto"/>
        <w:left w:val="none" w:sz="0" w:space="0" w:color="auto"/>
        <w:bottom w:val="none" w:sz="0" w:space="0" w:color="auto"/>
        <w:right w:val="none" w:sz="0" w:space="0" w:color="auto"/>
      </w:divBdr>
    </w:div>
    <w:div w:id="1658147489">
      <w:marLeft w:val="0"/>
      <w:marRight w:val="0"/>
      <w:marTop w:val="0"/>
      <w:marBottom w:val="0"/>
      <w:divBdr>
        <w:top w:val="none" w:sz="0" w:space="0" w:color="auto"/>
        <w:left w:val="none" w:sz="0" w:space="0" w:color="auto"/>
        <w:bottom w:val="none" w:sz="0" w:space="0" w:color="auto"/>
        <w:right w:val="none" w:sz="0" w:space="0" w:color="auto"/>
      </w:divBdr>
    </w:div>
    <w:div w:id="1658147490">
      <w:marLeft w:val="0"/>
      <w:marRight w:val="0"/>
      <w:marTop w:val="0"/>
      <w:marBottom w:val="0"/>
      <w:divBdr>
        <w:top w:val="none" w:sz="0" w:space="0" w:color="auto"/>
        <w:left w:val="none" w:sz="0" w:space="0" w:color="auto"/>
        <w:bottom w:val="none" w:sz="0" w:space="0" w:color="auto"/>
        <w:right w:val="none" w:sz="0" w:space="0" w:color="auto"/>
      </w:divBdr>
    </w:div>
    <w:div w:id="1658147491">
      <w:marLeft w:val="0"/>
      <w:marRight w:val="0"/>
      <w:marTop w:val="0"/>
      <w:marBottom w:val="0"/>
      <w:divBdr>
        <w:top w:val="none" w:sz="0" w:space="0" w:color="auto"/>
        <w:left w:val="none" w:sz="0" w:space="0" w:color="auto"/>
        <w:bottom w:val="none" w:sz="0" w:space="0" w:color="auto"/>
        <w:right w:val="none" w:sz="0" w:space="0" w:color="auto"/>
      </w:divBdr>
    </w:div>
    <w:div w:id="1658147492">
      <w:marLeft w:val="0"/>
      <w:marRight w:val="0"/>
      <w:marTop w:val="0"/>
      <w:marBottom w:val="0"/>
      <w:divBdr>
        <w:top w:val="none" w:sz="0" w:space="0" w:color="auto"/>
        <w:left w:val="none" w:sz="0" w:space="0" w:color="auto"/>
        <w:bottom w:val="none" w:sz="0" w:space="0" w:color="auto"/>
        <w:right w:val="none" w:sz="0" w:space="0" w:color="auto"/>
      </w:divBdr>
    </w:div>
    <w:div w:id="1658147493">
      <w:marLeft w:val="0"/>
      <w:marRight w:val="0"/>
      <w:marTop w:val="0"/>
      <w:marBottom w:val="0"/>
      <w:divBdr>
        <w:top w:val="none" w:sz="0" w:space="0" w:color="auto"/>
        <w:left w:val="none" w:sz="0" w:space="0" w:color="auto"/>
        <w:bottom w:val="none" w:sz="0" w:space="0" w:color="auto"/>
        <w:right w:val="none" w:sz="0" w:space="0" w:color="auto"/>
      </w:divBdr>
    </w:div>
    <w:div w:id="1658147494">
      <w:marLeft w:val="0"/>
      <w:marRight w:val="0"/>
      <w:marTop w:val="0"/>
      <w:marBottom w:val="0"/>
      <w:divBdr>
        <w:top w:val="none" w:sz="0" w:space="0" w:color="auto"/>
        <w:left w:val="none" w:sz="0" w:space="0" w:color="auto"/>
        <w:bottom w:val="none" w:sz="0" w:space="0" w:color="auto"/>
        <w:right w:val="none" w:sz="0" w:space="0" w:color="auto"/>
      </w:divBdr>
    </w:div>
    <w:div w:id="1658147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ernino.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70C5-2D01-44B0-ADCF-F6CD7862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20</Pages>
  <Words>10481</Words>
  <Characters>59743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Banketova</cp:lastModifiedBy>
  <cp:revision>11</cp:revision>
  <cp:lastPrinted>2019-04-12T12:19:00Z</cp:lastPrinted>
  <dcterms:created xsi:type="dcterms:W3CDTF">2022-04-20T05:27:00Z</dcterms:created>
  <dcterms:modified xsi:type="dcterms:W3CDTF">2022-04-22T12:41:00Z</dcterms:modified>
</cp:coreProperties>
</file>