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«_06_» апреля  2018 года в 11 часов</w:t>
      </w: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состоится </w:t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открытый по составу участников и по форме подачи предложения о цене, </w:t>
      </w: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имущества.</w:t>
      </w:r>
    </w:p>
    <w:p w:rsidR="00F968D3" w:rsidRPr="00F968D3" w:rsidRDefault="00F968D3" w:rsidP="00F968D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нежилое здание, назначение: нежилое, количество этажей: 1, общей площадью 34,6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адрес (местонахождение) объекта: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Нижегородская область,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Ковернинский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район,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р.п.Ковернино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ул. 50 лет ВЛКСМ, д.4, кадастровый номер 52:08:0011207:1765, одновременно с земельным участком, занимаемым объектом недвижимости, площадью 83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52:08:0011207:1917, категория земель: земли населенных пунктов, разрешенное использование: для обслуживания и эксплуатации нежилого здания.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58 000,00 руб.,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стоимость нежилого здания  – 53 000 руб. (в том числе НДС), 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земельного участка – 5 000 руб.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11 600 руб.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22.02.2018  № 14.  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на торги не выставлялось.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2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нежилое здание, назначение: нежилое, количество этажей: 1, общей площадью 31,3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адрес (местонахождение) объекта: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Нижегородская область,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Ковернинский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район,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р.п.Ковернино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ул. 50 лет ВЛКСМ, д.4, кадастровый номер 52:08:0011207:1766, одновременно с земельным участком, занимаемым объектом недвижимости, площадью 67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52:08:0011207:1920, категория земель: земли населенных пунктов, разрешенное использование: для обслуживания и эксплуатации нежилого здания.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37 000,00 руб.,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стоимость нежилого здания  – 34 000 руб. (в том числе НДС), 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земельного участка – 3 000 руб.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7 400 руб.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22.02.2018  № 15.  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на торги не выставлялось.</w:t>
      </w:r>
    </w:p>
    <w:p w:rsidR="00F968D3" w:rsidRPr="00F968D3" w:rsidRDefault="00F968D3" w:rsidP="00F968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3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котельная, назначение: нежилое,  количество этажей: 1, общей площадью 132,4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адрес (местонахождение) объекта: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Нижегородская область,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Ковернинский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район,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р.п.Ковернино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ул. 50 лет ВЛКСМ, д.4, кадастровый номер 52:08:0011207:1901, одновременно с земельным участком, занимаемым объектом недвижимости, площадью 443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52:08:0011207:1918, категория земель: земли населенных пунктов, разрешенное использование: для обслуживания и эксплуатации здания котельной.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216 000,00 руб.,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том числе стоимость нежилого здания  – 198 000 руб. (в том числе НДС), 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земельного участка – 18 000 руб.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43 200 руб.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22.02.2018  № 16.  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на торги не выставлялось.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Заявки и документы на участие в аукционе принимаются по рабочим дням с «_05_» марта 2018 года  по «_29_» марта 2018 года (с 8.00 до 12.00 и с 13.00 до 17.00) по адресу: </w:t>
      </w:r>
      <w:proofErr w:type="spellStart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кционной комиссии –  </w:t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«_4_» апреля  2018 года.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F968D3" w:rsidRPr="00F968D3" w:rsidRDefault="00F968D3" w:rsidP="00F968D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Аукцион, в котором принял участие только один участник, </w:t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признается несостоявшимся.</w:t>
      </w:r>
    </w:p>
    <w:p w:rsidR="00F968D3" w:rsidRPr="00F968D3" w:rsidRDefault="00F968D3" w:rsidP="00F968D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 аукциона признается участник, предложивший наибольшую цену.</w:t>
      </w:r>
    </w:p>
    <w:p w:rsidR="00F968D3" w:rsidRPr="00F968D3" w:rsidRDefault="00F968D3" w:rsidP="00F96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аукционе</w:t>
      </w:r>
    </w:p>
    <w:p w:rsidR="00F968D3" w:rsidRPr="00F968D3" w:rsidRDefault="00F968D3" w:rsidP="00F968D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F968D3" w:rsidRPr="00F968D3" w:rsidRDefault="00F968D3" w:rsidP="00F968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F968D3" w:rsidRPr="00F968D3" w:rsidRDefault="00F968D3" w:rsidP="00F968D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F968D3" w:rsidRPr="00F968D3" w:rsidRDefault="00F968D3" w:rsidP="00F968D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F968D3" w:rsidRPr="00F968D3" w:rsidRDefault="00F968D3" w:rsidP="00F968D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F968D3" w:rsidRPr="00F968D3" w:rsidRDefault="00F968D3" w:rsidP="00F968D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F968D3" w:rsidRPr="00F968D3" w:rsidRDefault="00F968D3" w:rsidP="00F968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F968D3" w:rsidRPr="00F968D3" w:rsidRDefault="00F968D3" w:rsidP="00F968D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F968D3" w:rsidRPr="00F968D3" w:rsidRDefault="00F968D3" w:rsidP="00F968D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F968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F968D3" w:rsidRPr="00F968D3" w:rsidRDefault="00F968D3" w:rsidP="00F968D3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F968D3" w:rsidRPr="00F968D3" w:rsidRDefault="00F968D3" w:rsidP="00F968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F968D3" w:rsidRPr="00F968D3" w:rsidRDefault="00F968D3" w:rsidP="00F968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F968D3" w:rsidRPr="00F968D3" w:rsidRDefault="00F968D3" w:rsidP="00F968D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spellEnd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Ковернино, ул. </w:t>
      </w:r>
      <w:proofErr w:type="spellStart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</w:t>
      </w: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 05323013180) 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 5218003023      КПП 521801001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22634151.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поступления задатка:  не позднее   «_02_»  апреля  2018г.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Внесение задатка и оплата по договору купли-продажи третьими лицами не допускаются.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аукционе, в следующих случаях и в сроки: 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аукциона, в течение 5 дней после подведения итогов аукциона;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если «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F968D3" w:rsidRPr="00F968D3" w:rsidRDefault="00F968D3" w:rsidP="00F968D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Подведение итогов аукциона -  в день проведения  аукциона.</w:t>
      </w:r>
    </w:p>
    <w:p w:rsidR="00F968D3" w:rsidRPr="00F968D3" w:rsidRDefault="00F968D3" w:rsidP="00F968D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F968D3" w:rsidRPr="00F968D3" w:rsidRDefault="00F968D3" w:rsidP="00F968D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</w:t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подведения</w:t>
      </w:r>
      <w:proofErr w:type="gramEnd"/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итогов аукциона.</w:t>
      </w:r>
    </w:p>
    <w:p w:rsidR="00F968D3" w:rsidRPr="00F968D3" w:rsidRDefault="00F968D3" w:rsidP="00F968D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Победитель аукциона оплачивает приобретаемое имущество </w:t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Юридические и физические лица, зарегистрированные в качестве индивидуальных предпринимателей</w:t>
      </w: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КПП 521801001 ОКТМО 22634151 </w:t>
      </w: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36611402053050000410, </w:t>
      </w: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Физические лица, не зарегистрированные в качестве индивидуальных предпринимателей</w:t>
      </w: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042202001.  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F968D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 земельный участок</w:t>
      </w:r>
      <w:r w:rsidRPr="00F968D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все Победители продажи посредством публичного предложения производят оплату  на  счет УФК по Нижегородской области (комитет  имущественных отношений Администрации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0"/>
          <w:lang w:eastAsia="ru-RU"/>
        </w:rPr>
        <w:t>Ковернинского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муниципального района Нижегородской области)  ИНН 5218003023  КПП 521801001  ОКТМО 22634151 </w:t>
      </w:r>
      <w:r w:rsidRPr="00F968D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КБК 36611406025050000430 </w:t>
      </w:r>
    </w:p>
    <w:p w:rsidR="00F968D3" w:rsidRPr="00F968D3" w:rsidRDefault="00F968D3" w:rsidP="00F96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F968D3">
        <w:rPr>
          <w:rFonts w:ascii="Times New Roman" w:eastAsia="Times New Roman" w:hAnsi="Times New Roman" w:cs="Times New Roman"/>
          <w:sz w:val="24"/>
          <w:szCs w:val="20"/>
          <w:lang w:eastAsia="ru-RU"/>
        </w:rPr>
        <w:t>р</w:t>
      </w:r>
      <w:proofErr w:type="gramEnd"/>
      <w:r w:rsidRPr="00F968D3">
        <w:rPr>
          <w:rFonts w:ascii="Times New Roman" w:eastAsia="Times New Roman" w:hAnsi="Times New Roman" w:cs="Times New Roman"/>
          <w:sz w:val="24"/>
          <w:szCs w:val="20"/>
          <w:lang w:eastAsia="ru-RU"/>
        </w:rPr>
        <w:t>/с</w:t>
      </w:r>
      <w:r w:rsidRPr="00F968D3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  <w:r w:rsidRPr="00F968D3">
        <w:rPr>
          <w:rFonts w:ascii="Times New Roman" w:eastAsia="Times New Roman" w:hAnsi="Times New Roman" w:cs="Times New Roman"/>
          <w:sz w:val="24"/>
          <w:szCs w:val="20"/>
          <w:lang w:eastAsia="ru-RU"/>
        </w:rPr>
        <w:t>№ 40101810400000010002 в Волго-Вятском ГУ Банка России  БИК 042202001.</w:t>
      </w:r>
      <w:r w:rsidRPr="00F968D3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</w:p>
    <w:p w:rsidR="00F968D3" w:rsidRPr="00F968D3" w:rsidRDefault="00F968D3" w:rsidP="00F968D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F968D3" w:rsidRPr="00F968D3" w:rsidRDefault="00F968D3" w:rsidP="00F96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C81B68" w:rsidRPr="006A075E" w:rsidRDefault="00F968D3" w:rsidP="00F968D3"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</w:t>
      </w:r>
      <w:hyperlink r:id="rId7" w:history="1">
        <w:r w:rsidRPr="00F968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F968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968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F968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968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F96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hyperlink r:id="rId8" w:history="1">
        <w:r w:rsidRPr="00F968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F968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968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F968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968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F968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968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="006A075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.</w:t>
      </w:r>
      <w:bookmarkStart w:id="0" w:name="_GoBack"/>
      <w:bookmarkEnd w:id="0"/>
    </w:p>
    <w:sectPr w:rsidR="00C81B68" w:rsidRPr="006A0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C57"/>
    <w:rsid w:val="006A075E"/>
    <w:rsid w:val="00C52C57"/>
    <w:rsid w:val="00C81B68"/>
    <w:rsid w:val="00F9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1739</Words>
  <Characters>9918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4</cp:revision>
  <dcterms:created xsi:type="dcterms:W3CDTF">2018-02-26T13:22:00Z</dcterms:created>
  <dcterms:modified xsi:type="dcterms:W3CDTF">2018-02-26T13:23:00Z</dcterms:modified>
</cp:coreProperties>
</file>