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18"/>
      </w:tblGrid>
      <w:tr w:rsidR="001D65FE" w:rsidTr="001D65FE">
        <w:tc>
          <w:tcPr>
            <w:tcW w:w="5353" w:type="dxa"/>
          </w:tcPr>
          <w:p w:rsidR="001D65FE" w:rsidRDefault="001D65FE"/>
        </w:tc>
        <w:tc>
          <w:tcPr>
            <w:tcW w:w="4218" w:type="dxa"/>
          </w:tcPr>
          <w:p w:rsidR="001D65FE" w:rsidRPr="006A6B2B" w:rsidRDefault="001D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Приложение № 2</w:t>
            </w:r>
          </w:p>
          <w:p w:rsidR="001D65FE" w:rsidRPr="001D65FE" w:rsidRDefault="001D65FE">
            <w:pPr>
              <w:rPr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к уведомлению о проведении публичных консультаций</w:t>
            </w:r>
          </w:p>
        </w:tc>
      </w:tr>
    </w:tbl>
    <w:p w:rsidR="007A4CF4" w:rsidRDefault="007A4CF4">
      <w:pPr>
        <w:rPr>
          <w:sz w:val="28"/>
          <w:szCs w:val="28"/>
        </w:rPr>
      </w:pP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для проведения публичных консультаций при экспертизе действующего акта</w:t>
      </w:r>
    </w:p>
    <w:p w:rsidR="001D65FE" w:rsidRDefault="00041F38" w:rsidP="00041F38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611A2">
        <w:rPr>
          <w:rFonts w:ascii="Times New Roman" w:hAnsi="Times New Roman" w:cs="Times New Roman"/>
          <w:sz w:val="28"/>
          <w:szCs w:val="28"/>
        </w:rPr>
        <w:t>остановлени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611A2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</w:t>
      </w:r>
      <w:r>
        <w:rPr>
          <w:rFonts w:ascii="Times New Roman" w:hAnsi="Times New Roman" w:cs="Times New Roman"/>
          <w:sz w:val="28"/>
          <w:szCs w:val="28"/>
        </w:rPr>
        <w:t>йона Нижегородской области от 29.08.2018 №613</w:t>
      </w:r>
      <w:r w:rsidRPr="00B611A2"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>
        <w:rPr>
          <w:rFonts w:ascii="Times New Roman" w:hAnsi="Times New Roman" w:cs="Times New Roman"/>
          <w:sz w:val="28"/>
          <w:szCs w:val="28"/>
        </w:rPr>
        <w:t>Программы профилактики нарушений юридическими лицами и индивидуальными предпринимателями обязательных требований земельного законодательства</w:t>
      </w:r>
      <w:r w:rsidRPr="00B611A2">
        <w:rPr>
          <w:rFonts w:ascii="Times New Roman" w:hAnsi="Times New Roman" w:cs="Times New Roman"/>
          <w:sz w:val="28"/>
          <w:szCs w:val="28"/>
        </w:rPr>
        <w:t xml:space="preserve"> на территории Ковернинского муниципального района Нижегородской об</w:t>
      </w:r>
      <w:r>
        <w:rPr>
          <w:rFonts w:ascii="Times New Roman" w:hAnsi="Times New Roman" w:cs="Times New Roman"/>
          <w:sz w:val="28"/>
          <w:szCs w:val="28"/>
        </w:rPr>
        <w:t>ласти»</w:t>
      </w:r>
    </w:p>
    <w:p w:rsidR="006A6B2B" w:rsidRDefault="006A6B2B" w:rsidP="001D65FE">
      <w:pPr>
        <w:spacing w:after="0"/>
        <w:jc w:val="center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Контактная информация об участниках публичных консультаций:</w:t>
      </w:r>
      <w:r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Наименование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Сфера деятельности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Ф.И.О. контактного лица: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Номер контактного телефона: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Перечень вопросов,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обсуждаемых в ходе проведения публичных консультаций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при экспертизе действующего акта</w:t>
      </w: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41F38" w:rsidRDefault="002F4D74" w:rsidP="00041F38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Достигнута ли цель правового регулирования в связи с принятием </w:t>
      </w:r>
      <w:r w:rsidR="00041F38">
        <w:rPr>
          <w:rFonts w:ascii="Times New Roman" w:hAnsi="Times New Roman" w:cs="Times New Roman"/>
          <w:sz w:val="28"/>
          <w:szCs w:val="28"/>
        </w:rPr>
        <w:t>п</w:t>
      </w:r>
      <w:r w:rsidR="00041F38" w:rsidRPr="00B611A2">
        <w:rPr>
          <w:rFonts w:ascii="Times New Roman" w:hAnsi="Times New Roman" w:cs="Times New Roman"/>
          <w:sz w:val="28"/>
          <w:szCs w:val="28"/>
        </w:rPr>
        <w:t>остановлени</w:t>
      </w:r>
      <w:r w:rsidR="00041F38">
        <w:rPr>
          <w:rFonts w:ascii="Times New Roman" w:hAnsi="Times New Roman" w:cs="Times New Roman"/>
          <w:sz w:val="28"/>
          <w:szCs w:val="28"/>
        </w:rPr>
        <w:t>я</w:t>
      </w:r>
      <w:r w:rsidR="00041F38" w:rsidRPr="00B611A2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</w:t>
      </w:r>
      <w:r w:rsidR="00041F38">
        <w:rPr>
          <w:rFonts w:ascii="Times New Roman" w:hAnsi="Times New Roman" w:cs="Times New Roman"/>
          <w:sz w:val="28"/>
          <w:szCs w:val="28"/>
        </w:rPr>
        <w:t>йона Нижегородской области от 29.08.2018 №613</w:t>
      </w:r>
      <w:r w:rsidR="00041F38" w:rsidRPr="00B611A2"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 w:rsidR="00041F38">
        <w:rPr>
          <w:rFonts w:ascii="Times New Roman" w:hAnsi="Times New Roman" w:cs="Times New Roman"/>
          <w:sz w:val="28"/>
          <w:szCs w:val="28"/>
        </w:rPr>
        <w:t>Программы профилактики нарушений юридическими лицами и индивидуальными предпринимателями обязательных требований земельного законодательства</w:t>
      </w:r>
      <w:r w:rsidR="00041F38" w:rsidRPr="00B611A2">
        <w:rPr>
          <w:rFonts w:ascii="Times New Roman" w:hAnsi="Times New Roman" w:cs="Times New Roman"/>
          <w:sz w:val="28"/>
          <w:szCs w:val="28"/>
        </w:rPr>
        <w:t xml:space="preserve"> на территории Ковернинского муниципального района Нижегородской об</w:t>
      </w:r>
      <w:r w:rsidR="00041F38">
        <w:rPr>
          <w:rFonts w:ascii="Times New Roman" w:hAnsi="Times New Roman" w:cs="Times New Roman"/>
          <w:sz w:val="28"/>
          <w:szCs w:val="28"/>
        </w:rPr>
        <w:t>ласти»</w:t>
      </w:r>
    </w:p>
    <w:p w:rsidR="002F4D74" w:rsidRPr="006A6B2B" w:rsidRDefault="006A6B2B" w:rsidP="00041F38">
      <w:pPr>
        <w:spacing w:after="0"/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(наименование действующего акта)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sectPr w:rsidR="002F4D74" w:rsidRPr="002F4D74" w:rsidSect="002F4D7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D65FE"/>
    <w:rsid w:val="00041F38"/>
    <w:rsid w:val="001D65FE"/>
    <w:rsid w:val="002F4D74"/>
    <w:rsid w:val="006A6B2B"/>
    <w:rsid w:val="007A4CF4"/>
    <w:rsid w:val="008F3D2F"/>
    <w:rsid w:val="00957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Admin</cp:lastModifiedBy>
  <cp:revision>5</cp:revision>
  <dcterms:created xsi:type="dcterms:W3CDTF">2019-08-26T07:49:00Z</dcterms:created>
  <dcterms:modified xsi:type="dcterms:W3CDTF">2019-11-19T09:41:00Z</dcterms:modified>
</cp:coreProperties>
</file>