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E0988">
      <w:pPr>
        <w:pStyle w:val="1"/>
      </w:pPr>
      <w:hyperlink r:id="rId5" w:history="1">
        <w:r>
          <w:rPr>
            <w:rStyle w:val="a4"/>
            <w:b w:val="0"/>
            <w:bCs w:val="0"/>
          </w:rPr>
          <w:t xml:space="preserve">Распоряжение Губернатора Нижегородской области от 27 декабря 2019 г. N 2306-р </w:t>
        </w:r>
        <w:r>
          <w:rPr>
            <w:rStyle w:val="a4"/>
            <w:b w:val="0"/>
            <w:bCs w:val="0"/>
          </w:rPr>
          <w:br/>
          <w:t>"О внесении изменений в распоряжение Губернатора Нижегородской области от 28 марта 2019 г. N 430-р"</w:t>
        </w:r>
      </w:hyperlink>
    </w:p>
    <w:p w:rsidR="00000000" w:rsidRDefault="00DE0988"/>
    <w:p w:rsidR="00000000" w:rsidRDefault="00DE0988">
      <w:r>
        <w:t xml:space="preserve">Внести в </w:t>
      </w:r>
      <w:hyperlink r:id="rId6" w:history="1">
        <w:r>
          <w:rPr>
            <w:rStyle w:val="a4"/>
          </w:rPr>
          <w:t>распоряжение</w:t>
        </w:r>
      </w:hyperlink>
      <w:r>
        <w:t xml:space="preserve"> Губернатора Нижегородской области от 28 марта 2019 г. N 430-р "Об утверждении плана мероприятий ("дорожной карты") по содействию развитию конкуренции в Нижегородской области" следующие изменения:</w:t>
      </w:r>
    </w:p>
    <w:p w:rsidR="00000000" w:rsidRDefault="00DE0988">
      <w:bookmarkStart w:id="0" w:name="sub_1"/>
      <w:r>
        <w:t xml:space="preserve">1. </w:t>
      </w:r>
      <w:hyperlink r:id="rId7" w:history="1">
        <w:r>
          <w:rPr>
            <w:rStyle w:val="a4"/>
          </w:rPr>
          <w:t>Преамбулу</w:t>
        </w:r>
      </w:hyperlink>
      <w:r>
        <w:t xml:space="preserve"> и </w:t>
      </w:r>
      <w:hyperlink r:id="rId8" w:history="1">
        <w:r>
          <w:rPr>
            <w:rStyle w:val="a4"/>
          </w:rPr>
          <w:t>пункт 1</w:t>
        </w:r>
      </w:hyperlink>
      <w:r>
        <w:t xml:space="preserve"> распоряжения изложить в следующей редакции:</w:t>
      </w:r>
    </w:p>
    <w:bookmarkEnd w:id="0"/>
    <w:p w:rsidR="00000000" w:rsidRDefault="00DE0988">
      <w:r>
        <w:t>"В целях исполнения подпункта "б" пункта 2 перечня поручений Президента Российской Федерации по итогам заседания Государственного совета Российской Федерации 5 апрел</w:t>
      </w:r>
      <w:r>
        <w:t>я 2018 г. по вопросу развития конкуренции от 15 мая 2018 г. N Пр-817ГС и требований Стандарта развития конкуренции в субъектах Российской Федерации, утвержденного распоряжением Правительства Российской Федерации от 17 апреля 2019 г. N 768-р:</w:t>
      </w:r>
    </w:p>
    <w:p w:rsidR="00000000" w:rsidRDefault="00DE0988">
      <w:r>
        <w:t>1. Утвердить п</w:t>
      </w:r>
      <w:r>
        <w:t>рилагаемые:</w:t>
      </w:r>
    </w:p>
    <w:p w:rsidR="00000000" w:rsidRDefault="00DE0988">
      <w:r>
        <w:t>- перечень товарных рынков для содействия развитию конкуренции в Нижегородской области;</w:t>
      </w:r>
    </w:p>
    <w:p w:rsidR="00000000" w:rsidRDefault="00DE0988">
      <w:r>
        <w:t>- план мероприятий ("дорожную карту") по содействию развитию конкуренции в Нижегородской области на 2019 - 2021 годы (далее - План).".</w:t>
      </w:r>
    </w:p>
    <w:p w:rsidR="00000000" w:rsidRDefault="00DE0988">
      <w:bookmarkStart w:id="1" w:name="sub_2"/>
      <w:r>
        <w:t xml:space="preserve">2. Дополнить </w:t>
      </w:r>
      <w:hyperlink r:id="rId9" w:history="1">
        <w:r>
          <w:rPr>
            <w:rStyle w:val="a4"/>
          </w:rPr>
          <w:t>распоряжение</w:t>
        </w:r>
      </w:hyperlink>
      <w:r>
        <w:t xml:space="preserve"> </w:t>
      </w:r>
      <w:hyperlink r:id="rId10" w:history="1">
        <w:r>
          <w:rPr>
            <w:rStyle w:val="a4"/>
          </w:rPr>
          <w:t>перечнем</w:t>
        </w:r>
      </w:hyperlink>
      <w:r>
        <w:t xml:space="preserve"> товарных рынков для содействия развитию конкуренции в Нижегородской области согласно </w:t>
      </w:r>
      <w:hyperlink w:anchor="sub_1000" w:history="1">
        <w:r>
          <w:rPr>
            <w:rStyle w:val="a4"/>
          </w:rPr>
          <w:t>приложению 1</w:t>
        </w:r>
      </w:hyperlink>
      <w:r>
        <w:t xml:space="preserve"> к настоящему распоряжению.</w:t>
      </w:r>
    </w:p>
    <w:p w:rsidR="00000000" w:rsidRDefault="00DE0988">
      <w:bookmarkStart w:id="2" w:name="sub_3"/>
      <w:bookmarkEnd w:id="1"/>
      <w:r>
        <w:t>3</w:t>
      </w:r>
      <w:r>
        <w:t xml:space="preserve">. </w:t>
      </w:r>
      <w:hyperlink r:id="rId11" w:history="1">
        <w:r>
          <w:rPr>
            <w:rStyle w:val="a4"/>
          </w:rPr>
          <w:t>План</w:t>
        </w:r>
      </w:hyperlink>
      <w:r>
        <w:t xml:space="preserve"> мероприятий ("дорожную карту") по содействию развитию конкуренции в Нижегородской области на 2019 - 2021 годы, утвержденный </w:t>
      </w:r>
      <w:hyperlink r:id="rId12" w:history="1">
        <w:r>
          <w:rPr>
            <w:rStyle w:val="a4"/>
          </w:rPr>
          <w:t>распоряжением</w:t>
        </w:r>
      </w:hyperlink>
      <w:r>
        <w:t xml:space="preserve">, изложить в новой редакции согласно </w:t>
      </w:r>
      <w:hyperlink w:anchor="sub_2000" w:history="1">
        <w:r>
          <w:rPr>
            <w:rStyle w:val="a4"/>
          </w:rPr>
          <w:t>приложению 2</w:t>
        </w:r>
      </w:hyperlink>
      <w:r>
        <w:t xml:space="preserve"> к настоящему распоряжению.</w:t>
      </w:r>
    </w:p>
    <w:bookmarkEnd w:id="2"/>
    <w:p w:rsidR="00000000" w:rsidRDefault="00DE0988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E0988">
            <w:pPr>
              <w:pStyle w:val="a6"/>
            </w:pPr>
            <w:r>
              <w:t>И.о. Губернатора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E0988">
            <w:pPr>
              <w:pStyle w:val="a5"/>
              <w:jc w:val="right"/>
            </w:pPr>
            <w:r>
              <w:t>Е.Б. Люлин</w:t>
            </w:r>
          </w:p>
        </w:tc>
      </w:tr>
    </w:tbl>
    <w:p w:rsidR="00000000" w:rsidRDefault="00DE0988"/>
    <w:p w:rsidR="00000000" w:rsidRDefault="00DE0988">
      <w:pPr>
        <w:jc w:val="right"/>
        <w:rPr>
          <w:rStyle w:val="a3"/>
        </w:rPr>
      </w:pPr>
      <w:bookmarkStart w:id="3" w:name="sub_1000"/>
      <w:r>
        <w:rPr>
          <w:rStyle w:val="a3"/>
        </w:rPr>
        <w:t>Приложение 1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Губернатора</w:t>
      </w:r>
      <w:r>
        <w:rPr>
          <w:rStyle w:val="a3"/>
        </w:rPr>
        <w:br/>
        <w:t>Нижегородской области</w:t>
      </w:r>
      <w:r>
        <w:rPr>
          <w:rStyle w:val="a3"/>
        </w:rPr>
        <w:br/>
        <w:t>от 27 декабря 2019 г. N 2306-р</w:t>
      </w:r>
    </w:p>
    <w:bookmarkEnd w:id="3"/>
    <w:p w:rsidR="00000000" w:rsidRDefault="00DE0988"/>
    <w:p w:rsidR="00000000" w:rsidRDefault="00DE0988">
      <w:pPr>
        <w:jc w:val="right"/>
        <w:rPr>
          <w:rStyle w:val="a3"/>
        </w:rPr>
      </w:pPr>
      <w:r>
        <w:rPr>
          <w:rStyle w:val="a3"/>
        </w:rPr>
        <w:t>"Утвержден</w:t>
      </w:r>
      <w:r>
        <w:rPr>
          <w:rStyle w:val="a3"/>
        </w:rPr>
        <w:br/>
        <w:t>распоряжен</w:t>
      </w:r>
      <w:r>
        <w:rPr>
          <w:rStyle w:val="a3"/>
        </w:rPr>
        <w:t>ием Губернатора</w:t>
      </w:r>
      <w:r>
        <w:rPr>
          <w:rStyle w:val="a3"/>
        </w:rPr>
        <w:br/>
        <w:t>Нижегородской области</w:t>
      </w:r>
      <w:r>
        <w:rPr>
          <w:rStyle w:val="a3"/>
        </w:rPr>
        <w:br/>
        <w:t>от 28 марта 2019 г. N 430-р</w:t>
      </w:r>
    </w:p>
    <w:p w:rsidR="00000000" w:rsidRDefault="00DE0988"/>
    <w:p w:rsidR="00000000" w:rsidRDefault="00DE0988">
      <w:pPr>
        <w:pStyle w:val="1"/>
      </w:pPr>
      <w:r>
        <w:t xml:space="preserve">Перечень </w:t>
      </w:r>
      <w:r>
        <w:br/>
        <w:t>товарных рынков для содействия развитию конкуренции в Нижегородской области</w:t>
      </w:r>
    </w:p>
    <w:p w:rsidR="00000000" w:rsidRDefault="00DE0988"/>
    <w:p w:rsidR="00000000" w:rsidRDefault="00DE0988">
      <w:pPr>
        <w:ind w:firstLine="0"/>
        <w:jc w:val="left"/>
        <w:sectPr w:rsidR="00000000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"/>
        <w:gridCol w:w="2386"/>
        <w:gridCol w:w="10"/>
        <w:gridCol w:w="11"/>
        <w:gridCol w:w="2982"/>
        <w:gridCol w:w="2854"/>
        <w:gridCol w:w="11"/>
        <w:gridCol w:w="777"/>
        <w:gridCol w:w="11"/>
        <w:gridCol w:w="777"/>
        <w:gridCol w:w="11"/>
        <w:gridCol w:w="777"/>
        <w:gridCol w:w="11"/>
        <w:gridCol w:w="777"/>
        <w:gridCol w:w="11"/>
        <w:gridCol w:w="1320"/>
        <w:gridCol w:w="11"/>
        <w:gridCol w:w="20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N</w:t>
            </w:r>
            <w:r>
              <w:rPr>
                <w:sz w:val="17"/>
                <w:szCs w:val="17"/>
              </w:rPr>
              <w:br/>
              <w:t>п/п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рынка</w:t>
            </w:r>
          </w:p>
        </w:tc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включения товарного рынка в перечень</w:t>
            </w:r>
          </w:p>
        </w:tc>
        <w:tc>
          <w:tcPr>
            <w:tcW w:w="28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ключевого показателя</w:t>
            </w:r>
          </w:p>
        </w:tc>
        <w:tc>
          <w:tcPr>
            <w:tcW w:w="31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Плановые значения показателя</w:t>
            </w:r>
          </w:p>
        </w:tc>
        <w:tc>
          <w:tcPr>
            <w:tcW w:w="13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Целевое значение показателя к 2022 году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Ответственные исполнители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4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8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января 2019 г.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января 2020 г.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января 2021 г.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января 2022 г.</w:t>
            </w:r>
          </w:p>
        </w:tc>
        <w:tc>
          <w:tcPr>
            <w:tcW w:w="13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Товарные рынки для содействия развитию конкурен</w:t>
            </w:r>
            <w:r>
              <w:rPr>
                <w:sz w:val="17"/>
                <w:szCs w:val="17"/>
              </w:rPr>
              <w:t>ции в субъекте Российской Федерации, предусмотренные приложением к стандарту развития конкуренции в субъектах Российской Федерации, утвержденному распоряжением Правительства Российской Федерации от 17 апреля 2019 г. N 768-р (далее - Стандарт)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дошкольного образования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Текущая ситуация. На рынке услуг дошкольного образования Нижегородской области функционирует 1246 организаций, реализующих программы дошкольного образования, из них 1177 - муниципальной формы собственности, 14 - частные </w:t>
            </w:r>
            <w:r>
              <w:rPr>
                <w:sz w:val="17"/>
                <w:szCs w:val="17"/>
              </w:rPr>
              <w:t>детские сады, имеющие лицензию на образовательную деятельность (услуги дошкольного образования оказывает также ряд общеобразовательных организаций и организаций дополнительного образования).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предпринимателей, опрошенных в рамках ежегодного мони</w:t>
            </w:r>
            <w:r>
              <w:rPr>
                <w:sz w:val="17"/>
                <w:szCs w:val="17"/>
              </w:rPr>
              <w:t>торинга состояния конкурентной среды, оценивают общее состояние конкуренции на данном рынке как умеренное (52%).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63% предпринимателей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Качеством услуг, предоставляемых государственными организация</w:t>
            </w:r>
            <w:r>
              <w:rPr>
                <w:sz w:val="17"/>
                <w:szCs w:val="17"/>
              </w:rPr>
              <w:t>ми, удовлетворены 75% опрошенных потребителей, частными организациями - 27%.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услуг дошкольного образования по состоянию на 1 января 2019 г. составила 0,6% (целевое значение</w:t>
            </w:r>
            <w:r>
              <w:rPr>
                <w:sz w:val="17"/>
                <w:szCs w:val="17"/>
              </w:rPr>
              <w:t xml:space="preserve"> к 2022 году, установленное Стандартом - </w:t>
            </w:r>
            <w:r>
              <w:rPr>
                <w:sz w:val="17"/>
                <w:szCs w:val="17"/>
              </w:rPr>
              <w:lastRenderedPageBreak/>
              <w:t>1,6%).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Среди экономических барьеров предприниматели отмечают низкую рентабельность при высоком уровне первоначальных вложений, дополнительные затраты, обусловленные необходимостью соблюдения требований</w:t>
            </w:r>
            <w:r>
              <w:rPr>
                <w:sz w:val="17"/>
                <w:szCs w:val="17"/>
              </w:rPr>
              <w:t xml:space="preserve"> к помещениям, соответствующим современным санитарным и противопожарным требованиям, а также высокую стоимость их аренды / покупки.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предпринимателей среди основных административных барьеров, препятствующих развитию конкуренции на рынк</w:t>
            </w:r>
            <w:r>
              <w:rPr>
                <w:sz w:val="17"/>
                <w:szCs w:val="17"/>
              </w:rPr>
              <w:t>е услуг дошкольного образования, 37% респондентов отметили сложность процедуры лицензирования.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В Нижегородской области обеспечена 100% доступность дошкольного образования для детей от 3 до 7 лет, вместе с тем, актуальной остается </w:t>
            </w:r>
            <w:r>
              <w:rPr>
                <w:sz w:val="17"/>
                <w:szCs w:val="17"/>
              </w:rPr>
              <w:t>проблема обеспеченности дошкольным образованием детей от 2 месяцев до 3 лет (охват детей по состоянию на 1 января 2019 г. услугами дошкольного образования, по данным электронной очереди, в возрасте от 0 до 3 лет составил 78,6%), решение которой возможно, в</w:t>
            </w:r>
            <w:r>
              <w:rPr>
                <w:sz w:val="17"/>
                <w:szCs w:val="17"/>
              </w:rPr>
              <w:t xml:space="preserve"> том числе за счет развития частных детских садов.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Фактическое значение ключевого показателя на данном рынке ниже установленного Стандартом целевого значения к 1 января 2022 г. - 1,6%.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</w:t>
            </w:r>
            <w:r>
              <w:rPr>
                <w:sz w:val="17"/>
                <w:szCs w:val="17"/>
              </w:rPr>
              <w:lastRenderedPageBreak/>
              <w:t xml:space="preserve">Предоставление государственной поддержки </w:t>
            </w:r>
            <w:r>
              <w:rPr>
                <w:sz w:val="17"/>
                <w:szCs w:val="17"/>
              </w:rPr>
              <w:t>частным образовательным организациям. Организация обучения сотрудников частных образовательных организаций (в том числе курсов повышения квалификации). Предоставление муниципалитетами имущественной поддержки предпринимателям.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обучающихся дошкольного в</w:t>
            </w:r>
            <w:r>
              <w:rPr>
                <w:sz w:val="17"/>
                <w:szCs w:val="17"/>
              </w:rPr>
              <w:t>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</w:t>
            </w:r>
            <w:r>
              <w:rPr>
                <w:sz w:val="17"/>
                <w:szCs w:val="17"/>
              </w:rPr>
              <w:t>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0,6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0,6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1,6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1,6, но не менее 1 частной организации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образования, науки и молодежной</w:t>
            </w:r>
            <w:r>
              <w:rPr>
                <w:sz w:val="17"/>
                <w:szCs w:val="17"/>
              </w:rPr>
              <w:t xml:space="preserve">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общего образования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общего образования представлен 840 образовательными организациями, осуществляющими образовательную деятельность по образовательным программам начального общего, основного общего и среднего общего образования, из которых основная час</w:t>
            </w:r>
            <w:r>
              <w:rPr>
                <w:sz w:val="17"/>
                <w:szCs w:val="17"/>
              </w:rPr>
              <w:t>ть - 97,7% - организации государственной и муниципальной формы собственности; 2,3% составляют частные организации.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66% опрошенных предпринимателей оценили уровень конкуренции на рынке как умеренный и высокий, остальные респонденты - как слабый.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</w:t>
            </w:r>
            <w:r>
              <w:rPr>
                <w:sz w:val="17"/>
                <w:szCs w:val="17"/>
              </w:rPr>
              <w:t xml:space="preserve"> потребителей (71%) указали на достаточность числа организаций, оказывающих общеобразовательные услуги. Качеством образовательных услуг государственных организаций удовлетворены 72% опрошенных потребителей, частных организаций - 25% (при этом оценить качес</w:t>
            </w:r>
            <w:r>
              <w:rPr>
                <w:sz w:val="17"/>
                <w:szCs w:val="17"/>
              </w:rPr>
              <w:t>тво услуг, предоставляемых частными организациями, затруднились 66%).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значение ключевого показателя развития конкуренции на рынке </w:t>
            </w:r>
            <w:r>
              <w:rPr>
                <w:sz w:val="17"/>
                <w:szCs w:val="17"/>
              </w:rPr>
              <w:lastRenderedPageBreak/>
              <w:t xml:space="preserve">услуг общего образования по состоянию на 1 января 2019 г. составило 1% (целевое значение к 2022 году, </w:t>
            </w:r>
            <w:r>
              <w:rPr>
                <w:sz w:val="17"/>
                <w:szCs w:val="17"/>
              </w:rPr>
              <w:t>установленное Стандартом - 1%).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Проблематика. Среди основных факторов, препятствующих ведению собственного дела на рынке, предприниматели (33% респондентов) отмечают высокую стоимость получения лицензии и сложность процедуры получения государственной </w:t>
            </w:r>
            <w:r>
              <w:rPr>
                <w:sz w:val="17"/>
                <w:szCs w:val="17"/>
              </w:rPr>
              <w:t>поддержки.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Высокая стоимость родительской платы в частных общеобразовательных организациях ограничивает доступ учащихся к их услугам. Необходимость соблюдения требований к помещениям, соответствующим современным санитарным и противопожарным требованиям, а </w:t>
            </w:r>
            <w:r>
              <w:rPr>
                <w:sz w:val="17"/>
                <w:szCs w:val="17"/>
              </w:rPr>
              <w:t>также высокая стоимость их аренды / покупки.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Недостаточное количество мест в образовательных организациях, реализующих программы общего образования (наличие второй смены).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Предоставление государственн</w:t>
            </w:r>
            <w:r>
              <w:rPr>
                <w:sz w:val="17"/>
                <w:szCs w:val="17"/>
              </w:rPr>
              <w:t>ой поддержки частным образовательным организациям. Оказание консультационных услуг по вопросам получения лицензии.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обучающихся в частных образовательных организациях, реализующих основные общеобразовательные программы - образовательные программы начал</w:t>
            </w:r>
            <w:r>
              <w:rPr>
                <w:sz w:val="17"/>
                <w:szCs w:val="17"/>
              </w:rPr>
              <w:t>ьного общего, основного общего, среднего общего образования, в общем числе обучающихся в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</w:t>
            </w:r>
            <w:r>
              <w:rPr>
                <w:sz w:val="17"/>
                <w:szCs w:val="17"/>
              </w:rPr>
              <w:t>ования,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 но не менее 1 частной организации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среднего профессионального образования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среднего профессионального образования представлен 77 самостоятельными организациями среднего профессионального образования, из которых основная часть - 94,8% - организации государственной собственности (федеральной и областной), 5,</w:t>
            </w:r>
            <w:r>
              <w:rPr>
                <w:sz w:val="17"/>
                <w:szCs w:val="17"/>
              </w:rPr>
              <w:t xml:space="preserve">2% составляют </w:t>
            </w:r>
            <w:r>
              <w:rPr>
                <w:sz w:val="17"/>
                <w:szCs w:val="17"/>
              </w:rPr>
              <w:lastRenderedPageBreak/>
              <w:t>частные организации.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50% опрошенных в рамках мониторинга предпринимателей считают, что конкуренция на данном рынке высокая, остальные оценивают конкуренцию как умеренную.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Среди факторов, препятствующих развитию конкуренции на данном рынке, по</w:t>
            </w:r>
            <w:r>
              <w:rPr>
                <w:sz w:val="17"/>
                <w:szCs w:val="17"/>
              </w:rPr>
              <w:t>ловина респондентов отметили низкий платежеспособный спрос у населения, кроме того, в качестве экономического барьера предприниматели указывают на недостаток трудовых ресурсов необходимой квалификации.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50% опрошенных отмечают отсутствие существенных админи</w:t>
            </w:r>
            <w:r>
              <w:rPr>
                <w:sz w:val="17"/>
                <w:szCs w:val="17"/>
              </w:rPr>
              <w:t>стративных барьеров на рынке среднего профессионального образования. Половина респондентов среди основных административных барьеров, препятствующих развитию собственного дела, отметили сложность получения региональной господдержки.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</w:t>
            </w:r>
            <w:r>
              <w:rPr>
                <w:sz w:val="17"/>
                <w:szCs w:val="17"/>
              </w:rPr>
              <w:t>значение ключевого показателя развития конкуренции на рынке среднего профессионального образования по состоянию на 1 января 2019 г. составило 6,17% (целевое значение, установленное Стандартом - 5% к 1 января 2022 г.).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Недостаточный уровень популяризации рабочих профессий в молодежной среде. Недостаточный уровень развития инфраструктуры системного образования для проведения демонстрационного экзамена по стандартам WorldSkills Russia.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 результатам опроса </w:t>
            </w:r>
            <w:r>
              <w:rPr>
                <w:sz w:val="17"/>
                <w:szCs w:val="17"/>
              </w:rPr>
              <w:lastRenderedPageBreak/>
              <w:t>п</w:t>
            </w:r>
            <w:r>
              <w:rPr>
                <w:sz w:val="17"/>
                <w:szCs w:val="17"/>
              </w:rPr>
              <w:t>отребителей (в рамках ежегодного мониторинга) значительное число респондентов (45%) считают, что на рынке недостаточное количество организаций, 27% не удовлетворены уровнем цен на данном рынке, четверть респондентов - ценовой конкуренцией.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</w:t>
            </w:r>
            <w:r>
              <w:rPr>
                <w:sz w:val="17"/>
                <w:szCs w:val="17"/>
              </w:rPr>
              <w:t>ра рынка. Развитие конкуренции в целях обеспечения населения доступными качественными услугами в сфере среднего профессионального образования. Необходимость подготовки высококвалифицированных рабочих кадров для диверсифицированной экономики Нижегородской о</w:t>
            </w:r>
            <w:r>
              <w:rPr>
                <w:sz w:val="17"/>
                <w:szCs w:val="17"/>
              </w:rPr>
              <w:t>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Привлечение организаций частной формы собственности к созданию на их основе ресурсных центров подготовки кадров для промышленных организаций Нижегородской области. Аккредитация специализированных центров компетенций, с</w:t>
            </w:r>
            <w:r>
              <w:rPr>
                <w:sz w:val="17"/>
                <w:szCs w:val="17"/>
              </w:rPr>
              <w:t>озданных, в том числе, на базе частных организаций, по стандартам WorldSkills Russia.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обучающихся в частных образовательных организациях, реализующих основные профессиональные образовательные программы - образовательные программы среднего профессионал</w:t>
            </w:r>
            <w:r>
              <w:rPr>
                <w:sz w:val="17"/>
                <w:szCs w:val="17"/>
              </w:rPr>
              <w:t xml:space="preserve">ьного образования, в общем числе обучающихся в образовательных организациях, </w:t>
            </w:r>
            <w:r>
              <w:rPr>
                <w:sz w:val="17"/>
                <w:szCs w:val="17"/>
              </w:rPr>
              <w:lastRenderedPageBreak/>
              <w:t>реализующих основные профессиональные образовательные программы - образовательные программы среднего профессионального образования,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6,17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5, но не менее 1 частной организ</w:t>
            </w:r>
            <w:r>
              <w:rPr>
                <w:sz w:val="17"/>
                <w:szCs w:val="17"/>
              </w:rPr>
              <w:t>ации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4.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дополнительного образования детей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услуг дополнительного образования детей представлен 267 хозяйствующими субъектами, из которых основная часть - 87% - образовательные организации государственной и муниципальной формы собственности, 13% составляют частные образовател</w:t>
            </w:r>
            <w:r>
              <w:rPr>
                <w:sz w:val="17"/>
                <w:szCs w:val="17"/>
              </w:rPr>
              <w:t>ьные организации.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Почти половина опрошенных в рамках ежегодного мониторинга </w:t>
            </w:r>
            <w:r>
              <w:rPr>
                <w:sz w:val="17"/>
                <w:szCs w:val="17"/>
              </w:rPr>
              <w:lastRenderedPageBreak/>
              <w:t>предпринимателей (48%) считают конкуренцию на рынке умеренной, 35% - высокой и очень высокой.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67% предпринимателей отметили, что существенные административные барьеры на рынке отсу</w:t>
            </w:r>
            <w:r>
              <w:rPr>
                <w:sz w:val="17"/>
                <w:szCs w:val="17"/>
              </w:rPr>
              <w:t>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Среди административных барьеров, препятствующих ведению бизнеса, предпринимателей отметили длительные сроки получения лицензии, сложности получения государственной поддержки за счет средств областного бюджета.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Качеством услуг дополнительного образ</w:t>
            </w:r>
            <w:r>
              <w:rPr>
                <w:sz w:val="17"/>
                <w:szCs w:val="17"/>
              </w:rPr>
              <w:t>ования детей, оказываемых государственными организациями, удовлетворены 65% опрошенных потребителей, услуг частных организаций - 41% потребителей.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</w:t>
            </w:r>
            <w:r>
              <w:rPr>
                <w:sz w:val="17"/>
                <w:szCs w:val="17"/>
              </w:rPr>
              <w:t>го показателя развития конкуренции на рынке услуг дополнительного образования детей по состоянию на 1 января 2019 г. составило 3,9%.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Около трети опрошенных потребителей (35%) отметили недостаточность организаций на этом рынке, 30% не удовлетв</w:t>
            </w:r>
            <w:r>
              <w:rPr>
                <w:sz w:val="17"/>
                <w:szCs w:val="17"/>
              </w:rPr>
              <w:t>орены уровнем цен, четверть (27%) - ценовой конкуренцией (возможностью выбора по цене).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Высокие требования по соответствию стандартам реализации программ дополнительного образования. Высокая стоимость аренды помещений.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Значение кл</w:t>
            </w:r>
            <w:r>
              <w:rPr>
                <w:sz w:val="17"/>
                <w:szCs w:val="17"/>
              </w:rPr>
              <w:t xml:space="preserve">ючевого показателя меньше целевого значения, </w:t>
            </w:r>
            <w:r>
              <w:rPr>
                <w:sz w:val="17"/>
                <w:szCs w:val="17"/>
              </w:rPr>
              <w:lastRenderedPageBreak/>
              <w:t>установленного Стандартом к 2022 году (5%). Высокая востребованность услуг дополнительного образования детей со стороны населения.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Консультирование негосударственного сектора по воп</w:t>
            </w:r>
            <w:r>
              <w:rPr>
                <w:sz w:val="17"/>
                <w:szCs w:val="17"/>
              </w:rPr>
              <w:t>росам лицензирования и реализации программ дополнительного образования. Развитие господдержки частных образовательных организаций. Обеспечение открытости, доступности информации, повышение информированности субъектов предпринимательской деятельности.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Доля </w:t>
            </w:r>
            <w:r>
              <w:rPr>
                <w:sz w:val="17"/>
                <w:szCs w:val="17"/>
              </w:rPr>
              <w:t>организаций частной формы собственности в сфере услуг дополнительного образования детей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(доля численности детей, которым в отчетном периоде были оказаны услуги дополнительного образования организациями частной формы собственности, в общей численности детей</w:t>
            </w:r>
            <w:r>
              <w:rPr>
                <w:sz w:val="17"/>
                <w:szCs w:val="17"/>
              </w:rPr>
              <w:t xml:space="preserve">, которым в отчетном периоде были оказаны </w:t>
            </w:r>
            <w:r>
              <w:rPr>
                <w:sz w:val="17"/>
                <w:szCs w:val="17"/>
              </w:rPr>
              <w:lastRenderedPageBreak/>
              <w:t>услуги дополнительного образования всеми организациями (всех форм собственности),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3,9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5.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детского отдыха и оздоровления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В системе загородного отдыха детей Нижегородской области работает 54 загородных детских оздоровительных лагеря и 7 санаторно-оздоровительных лагерей, из них частных - 14 организаций.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Большинство </w:t>
            </w:r>
            <w:r>
              <w:rPr>
                <w:sz w:val="17"/>
                <w:szCs w:val="17"/>
              </w:rPr>
              <w:t>опрошенных в рамках мониторинга предпринимателей (80%) оценивают конкуренцию на данном рынке как умеренную, 20% считают конкуренцию слабой.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90% предпринимателей отметили, что существенные административные барьеры на рынке услуг детского отдыха и оздоровлен</w:t>
            </w:r>
            <w:r>
              <w:rPr>
                <w:sz w:val="17"/>
                <w:szCs w:val="17"/>
              </w:rPr>
              <w:t>ия отсутствуют. Среди основных административных барьеров, препятствующих развитию собственного дела, респонденты отмечают сложность процедуры получения лицензии, сложность получения земельных участков под строительство, высокую стоимость подключения к элек</w:t>
            </w:r>
            <w:r>
              <w:rPr>
                <w:sz w:val="17"/>
                <w:szCs w:val="17"/>
              </w:rPr>
              <w:t xml:space="preserve">тро- и </w:t>
            </w:r>
            <w:r>
              <w:rPr>
                <w:sz w:val="17"/>
                <w:szCs w:val="17"/>
              </w:rPr>
              <w:lastRenderedPageBreak/>
              <w:t>газораспределительным сетям.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51% потребителей удовлетворены качеством услуг, предоставляемых государственными организациями, 25% - качеством услуг частных организаций.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</w:t>
            </w:r>
            <w:r>
              <w:rPr>
                <w:sz w:val="17"/>
                <w:szCs w:val="17"/>
              </w:rPr>
              <w:t>ке услуг детского отдыха и оздоровления по состоянию на 1 января 2019 г. составило 19,5%.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При опросе в рамках мониторинга частные организации отметили высокую себестоимость услуг. 53% потребителей не удовлетворены количеством организаций, оказывающих услуги детского отдыха и оздоровления.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Недостаточность </w:t>
            </w:r>
            <w:r>
              <w:rPr>
                <w:sz w:val="17"/>
                <w:szCs w:val="17"/>
              </w:rPr>
              <w:t>количества, по мнению потребителей, организаций, оказывающих услуги детского отдыха и оздоровления. Значение ключевого показателя меньше целевого значения, установленного Стандартом к 2022 году - 20%.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Доведение до населения ин</w:t>
            </w:r>
            <w:r>
              <w:rPr>
                <w:sz w:val="17"/>
                <w:szCs w:val="17"/>
              </w:rPr>
              <w:t>формации о правах на получение государственной компенсации за отдых детей. Развитие материально-технической базы загородных детских оздоровительных учреждений на основе государственно-частного партнерства. Консультирование предпринимателей по вопросам лице</w:t>
            </w:r>
            <w:r>
              <w:rPr>
                <w:sz w:val="17"/>
                <w:szCs w:val="17"/>
              </w:rPr>
              <w:t xml:space="preserve">нзирования и получения доступа к земельным участкам. Повышение информированности субъектов предпринимательской </w:t>
            </w:r>
            <w:r>
              <w:rPr>
                <w:sz w:val="17"/>
                <w:szCs w:val="17"/>
              </w:rPr>
              <w:lastRenderedPageBreak/>
              <w:t>деятельности.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отдыха и оздоровления детей частной формы собственности (доля численности детей, которым в отчетном периоде были о</w:t>
            </w:r>
            <w:r>
              <w:rPr>
                <w:sz w:val="17"/>
                <w:szCs w:val="17"/>
              </w:rPr>
              <w:t>казаны услуги отдыха и оздоровления организациями частной формы собственности за счет средств консолидированного бюджета Нижегородской области, в общей численности детей, которым в отчетном периоде были оказаны услуги отдыха и оздоровления всеми организаци</w:t>
            </w:r>
            <w:r>
              <w:rPr>
                <w:sz w:val="17"/>
                <w:szCs w:val="17"/>
              </w:rPr>
              <w:t>ями (всех форм собственности) за счет средств консолидированного бюджета Нижегородской области,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19,7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19,9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6.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медицинских услуг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медицинских услуг Нижегородской области функционирует 1264 хозяйствующих субъекта, из которых основная часть (88%) частные организации, остальные (12%) организации федеральной, государственной и муниципальной формы собственности.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45% организаций, опрошенных в рамках ежегодного мониторинга, считают конкуренцию на данном рынке высокой или очень высокой, 38% опрошенных - умеренной.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Почти половина (48%) предпринимателей отметили отсутствие существенных административных барьеров на рын</w:t>
            </w:r>
            <w:r>
              <w:rPr>
                <w:sz w:val="17"/>
                <w:szCs w:val="17"/>
              </w:rPr>
              <w:t>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Среди опрошенных в рамках ежегодного мониторинга потребителей более половины (52%) отмечают недостаточное количество организаций на рынке, 55% респондентов не устраивает уровень цен на услуги, 48% - возможность выбора услуг по цене.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</w:t>
            </w:r>
            <w:r>
              <w:rPr>
                <w:sz w:val="17"/>
                <w:szCs w:val="17"/>
              </w:rPr>
              <w:t>асти значение ключевого показателя развития конкуренции на рынке медицинских услуг по состоянию на 1 января 2019 г. составило 5,9%.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Среди основных факторов, препятствующих ведению собственного дела на рынке, предприниматели отмечают сложность получения лицензии (31%).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Качество услуг, оказываемых государственными организациями, устраивает 35% потребителей, частными - 40%.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</w:t>
            </w:r>
            <w:r>
              <w:rPr>
                <w:sz w:val="17"/>
                <w:szCs w:val="17"/>
              </w:rPr>
              <w:lastRenderedPageBreak/>
              <w:t>Недостаточно высокий уровень удовлетворенности населения качеством медицинских услуг. Фактическое значение ключевого показателя ниже целевого значения, установленного Стандартом к 1 января 2022 г. (10%).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</w:t>
            </w:r>
            <w:r>
              <w:rPr>
                <w:sz w:val="17"/>
                <w:szCs w:val="17"/>
              </w:rPr>
              <w:t>ии. Поддержка частных медицинских организаций за счет вовлечения их в реализацию территориальной программы обязательного медицинского страхования.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Консультационная поддержка участников рынка, в том числе по вопросам лицензирования.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медицинских организ</w:t>
            </w:r>
            <w:r>
              <w:rPr>
                <w:sz w:val="17"/>
                <w:szCs w:val="17"/>
              </w:rPr>
              <w:t>аций частной системы здравоохранения, участвующих в реализации территориальных программ обязательного медицинского страхования (доля средств, направленных в отчетном периоде медицинским организациям частной системы здравоохранения на оказание ими медицинск</w:t>
            </w:r>
            <w:r>
              <w:rPr>
                <w:sz w:val="17"/>
                <w:szCs w:val="17"/>
              </w:rPr>
              <w:t>ой помощи в рамках территориальной программы обязательного медицинского страхования Нижегородской области в общем объеме средств, направленных в отчетном периоде медицинским организациям всех форм собственности на оказание ими медицинской помощи в рамках т</w:t>
            </w:r>
            <w:r>
              <w:rPr>
                <w:sz w:val="17"/>
                <w:szCs w:val="17"/>
              </w:rPr>
              <w:t>ерриториальной программы обязательного медицинского страхования Нижегородской области),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5,9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здравоохранения Нижегородской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7.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услуг розничной торговли лекарственными препаратами и медицинскими изделиями представлен 561 хозяйствующим субъектом, из кот</w:t>
            </w:r>
            <w:r>
              <w:rPr>
                <w:sz w:val="17"/>
                <w:szCs w:val="17"/>
              </w:rPr>
              <w:t>орых основная часть 98,6% - частные организации (1,4% - организации муниципальной формы собственности).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Большая часть (58%) опрошенных в рамках ежегодного мониторинга предпринимателей считают, что конкуренция на данном рынке высокая или очень высокая; 33% </w:t>
            </w:r>
            <w:r>
              <w:rPr>
                <w:sz w:val="17"/>
                <w:szCs w:val="17"/>
              </w:rPr>
              <w:t>отмечают умеренную конкуренцию.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Около 70% предпринимателей (67%) отметили, что существенные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потребителей (80%) отметили достаточное (даже избыточное) количество организаций на данном рынке. Уровнем</w:t>
            </w:r>
            <w:r>
              <w:rPr>
                <w:sz w:val="17"/>
                <w:szCs w:val="17"/>
              </w:rPr>
              <w:t xml:space="preserve"> цен на данном рынке удовлетворены 45% опрошенных потребителей, 51% - ценовой конкуренцией. Качество услуг </w:t>
            </w:r>
            <w:r>
              <w:rPr>
                <w:sz w:val="17"/>
                <w:szCs w:val="17"/>
              </w:rPr>
              <w:lastRenderedPageBreak/>
              <w:t>устраивает более 60% респондентов.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услуг розничной торговли лекар</w:t>
            </w:r>
            <w:r>
              <w:rPr>
                <w:sz w:val="17"/>
                <w:szCs w:val="17"/>
              </w:rPr>
              <w:t>ственными препаратами, медицинскими изделиями и сопутствующими товарами по состоянию на 1 января 2019 г. составило 90,4% (целевое значение к 2022 году, установленное Стандартом - 60%).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27% опрошенных предпринимателей отметили сложность получения государственной поддержки, пятая часть опрошенных отметили сложность процедуры лицензирования.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Недостаточно высокий уровень удовлетворенности населения уровнем цен на рынке (45% рес</w:t>
            </w:r>
            <w:r>
              <w:rPr>
                <w:sz w:val="17"/>
                <w:szCs w:val="17"/>
              </w:rPr>
              <w:t>пондентов).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в целях обеспечения населения доступными и качественными услугами розничной торговли лекарственными препаратами.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Повышение информированности предпринимателей, в том чи</w:t>
            </w:r>
            <w:r>
              <w:rPr>
                <w:sz w:val="17"/>
                <w:szCs w:val="17"/>
              </w:rPr>
              <w:t>сле по вопросам действующих мер государственной поддержки и лицензирования.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Контроль за соблюдением соответствующих требований к лицензированной фармацевтической деятельности.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услуг розничной торговли ле</w:t>
            </w:r>
            <w:r>
              <w:rPr>
                <w:sz w:val="17"/>
                <w:szCs w:val="17"/>
              </w:rPr>
              <w:t>карственными препаратами, медицинскими изделиями и сопутствующими товарами,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90,4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94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95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здравоохранения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8.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Текущая ситуация. Услуги психолого-педагогического сопровождения детей с ограниченными возможностями здоровья в Нижегородской </w:t>
            </w:r>
            <w:r>
              <w:rPr>
                <w:sz w:val="17"/>
                <w:szCs w:val="17"/>
              </w:rPr>
              <w:lastRenderedPageBreak/>
              <w:t>области оказывают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34 государственных учреждения социального обслуживания и 3 социально-ориентированные некоммерческие организации.</w:t>
            </w:r>
            <w:r>
              <w:rPr>
                <w:sz w:val="17"/>
                <w:szCs w:val="17"/>
              </w:rPr>
              <w:t xml:space="preserve"> Кроме того, на базе муниципальных дошкольных образовательных организаций открыто 242 консультативных пункта, оказывающих детям дошкольного возраста с ограниченными возможностями здоровья психолого-педагогическую, диагностическую и консультационную помощь.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По результатам опроса потребителей в рамках ежегодного мониторинга большинство респондентов (84%) считают, что на рынке услуг психолого-педагогического сопровождения детей с ограниченными возможностями здоровья действует недостаточное количе</w:t>
            </w:r>
            <w:r>
              <w:rPr>
                <w:sz w:val="17"/>
                <w:szCs w:val="17"/>
              </w:rPr>
              <w:t>ство организаций.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Количество потребителей, не удовлетворенных качеством предоставленных услуг, превышает число респондентов, которых качество услуг устраивает.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Недостаточность организаций на данном рынке (определена потребителями)</w:t>
            </w:r>
            <w:r>
              <w:rPr>
                <w:sz w:val="17"/>
                <w:szCs w:val="17"/>
              </w:rPr>
              <w:t>, фактические значения ключевых показателей ниже целевых значений, установленных Стандартом к 1 января 2022 г. (3% и 10% соответственно).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Государственная поддержка частных </w:t>
            </w:r>
            <w:r>
              <w:rPr>
                <w:sz w:val="17"/>
                <w:szCs w:val="17"/>
              </w:rPr>
              <w:t xml:space="preserve">организаций, оказывающих услуги </w:t>
            </w:r>
            <w:r>
              <w:rPr>
                <w:sz w:val="17"/>
                <w:szCs w:val="17"/>
              </w:rPr>
              <w:lastRenderedPageBreak/>
              <w:t>психолого-педагогического сопровождения детей с ограниченными возможностями здоровья.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Обучение специалистов, работающих с семьями с детьми с ограниченными возможностями здоровья. Реализация обучающих программ для родителей с</w:t>
            </w:r>
            <w:r>
              <w:rPr>
                <w:sz w:val="17"/>
                <w:szCs w:val="17"/>
              </w:rPr>
              <w:t xml:space="preserve"> детьми с ограниченными возможностями здоровья на базе социально-ориентированных некоммерческих организаций.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Информирование населения о возможностях получения в Нижегородской области услуг психолого-педагогического сопровождения детей с ограниченными возмо</w:t>
            </w:r>
            <w:r>
              <w:rPr>
                <w:sz w:val="17"/>
                <w:szCs w:val="17"/>
              </w:rPr>
              <w:t>жностями здоровья.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Доля организаций частной формы собственности в сфере услуг психолого-педагогического сопровождения детей с ограниченными возможностями </w:t>
            </w:r>
            <w:r>
              <w:rPr>
                <w:sz w:val="17"/>
                <w:szCs w:val="17"/>
              </w:rPr>
              <w:lastRenderedPageBreak/>
              <w:t>здоровья,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1,7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2,6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образования, науки и молодежной политики Нижегородской област</w:t>
            </w:r>
            <w:r>
              <w:rPr>
                <w:sz w:val="17"/>
                <w:szCs w:val="17"/>
              </w:rPr>
              <w:t>и,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министерство социальной политики Нижегородской области,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здравоохранения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Доля детей с ограниченными возможностями здоровья (в возрасте до 3 лет), получающих услуги ранней диагностики, социализации и реабилитации в частных организациях сферы услуг психолого-педагогического сопровождения детей, в общей численности детей с огранич</w:t>
            </w:r>
            <w:r>
              <w:rPr>
                <w:sz w:val="17"/>
                <w:szCs w:val="17"/>
              </w:rPr>
              <w:t>енными возможностями здоровья (в возрасте до 3 лет), получающих услуги ранней диагностики, социализации и реабилитации,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социальных услуг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услуг социального обслуживания населения присутствует 629 хозяйствующих субъектов, из них 59% - частные организации.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50% организаций, опрошенных в рамках ежегодного мониторинга, считают уровень конкуренции на рынке социальных услуг умеренным, 28% - высоким и очень высоким.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Большинство предпринимателей (78%)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резуль</w:t>
            </w:r>
            <w:r>
              <w:rPr>
                <w:sz w:val="17"/>
                <w:szCs w:val="17"/>
              </w:rPr>
              <w:t>тате опроса потребителей в рамках ежегодного мониторинга 37% респондентов отметили недостаточность организаций, работающих в сфере социального обслуживания населения. Уровнем цен не удовлетворены 27% опрошенных потребителей, возможностью выбора услуг - 25%</w:t>
            </w:r>
            <w:r>
              <w:rPr>
                <w:sz w:val="17"/>
                <w:szCs w:val="17"/>
              </w:rPr>
              <w:t>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Качеством услуг, предоставленных государственными организациями, удовлетворены 53% респондентов, частными - 28 (при этом оценить качество услуг, предоставляемых частными организациями, затруднились более половины респондентов).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</w:t>
            </w:r>
            <w:r>
              <w:rPr>
                <w:sz w:val="17"/>
                <w:szCs w:val="17"/>
              </w:rPr>
              <w:t>ачение ключевого показателя развития конкуренции на рынке социальных услуг по состоянию на 1 января 2019 г. составило 58,8%, что выше целевого значения к 2022 году, установленного Стандартом (10%).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Сложность получения частным организациям гос</w:t>
            </w:r>
            <w:r>
              <w:rPr>
                <w:sz w:val="17"/>
                <w:szCs w:val="17"/>
              </w:rPr>
              <w:t>ударственной поддержки (24% респондентов). Недостаточно высокий уровень удовлетворенности потребителей ценами на рынке социальных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с целью увеличения доступности и повышения качества социальных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Ме</w:t>
            </w:r>
            <w:r>
              <w:rPr>
                <w:sz w:val="17"/>
                <w:szCs w:val="17"/>
              </w:rPr>
              <w:t>ры по развитию конкуренции. Государственная поддержка негосударственных организаций, предоставляющих социальные услуги, консультирование предпринимателей по вопросам ее получения. Проведение независимой оценки качества социальных услуг.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негосударствен</w:t>
            </w:r>
            <w:r>
              <w:rPr>
                <w:sz w:val="17"/>
                <w:szCs w:val="17"/>
              </w:rPr>
              <w:t>ных организаций социального обслуживания, предоставляющих социальные услуги,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59,8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62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социальной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10.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ритуальных услуг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ритуальных услуг Нижегородск</w:t>
            </w:r>
            <w:r>
              <w:rPr>
                <w:sz w:val="17"/>
                <w:szCs w:val="17"/>
              </w:rPr>
              <w:t>ой области представлен 205 хозяйствующими субъектами, из которых основная часть (96,6%) - частные организации (3,4% - организации муниципальной формы собственности).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 результатам опроса предпринимателей (в рамках ежегодного мониторинга) 23% респондентов </w:t>
            </w:r>
            <w:r>
              <w:rPr>
                <w:sz w:val="17"/>
                <w:szCs w:val="17"/>
              </w:rPr>
              <w:t>считают конкуренцию на рынке высокой, 42% - умеренной.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68% предпринимателей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значение ключевого показателя развития конкуренции на рынке ритуальных услуг по состоянию на 1 </w:t>
            </w:r>
            <w:r>
              <w:rPr>
                <w:sz w:val="17"/>
                <w:szCs w:val="17"/>
              </w:rPr>
              <w:t>января 2019 г. составило 20% (целевое значение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Недостаточная прозрачность процедуры получения земельных участков, что обуславливает возможность возникновения угрозы коррупции при выделении участко</w:t>
            </w:r>
            <w:r>
              <w:rPr>
                <w:sz w:val="17"/>
                <w:szCs w:val="17"/>
              </w:rPr>
              <w:t>в (4% опрошенных предпринимателей).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 результатам опроса потребителей, треть населения (33%) не удовлетворены уровнем цен, четверть (25%) - ценовой конкуренцией (возможностью </w:t>
            </w:r>
            <w:r>
              <w:rPr>
                <w:sz w:val="17"/>
                <w:szCs w:val="17"/>
              </w:rPr>
              <w:lastRenderedPageBreak/>
              <w:t>выбора по цене).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на рынке в целях обеспечения населения доступными и качественными услугами.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Повышение прозрачности процедуры получения земельных участков. Регламентирование процедур предоставлени</w:t>
            </w:r>
            <w:r>
              <w:rPr>
                <w:sz w:val="17"/>
                <w:szCs w:val="17"/>
              </w:rPr>
              <w:t>я мест для захоронений на муниципальном уровне. Проведение инвентаризации действующих мест погребения (кладбищ).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ритуальных услуг (доля выручки организаций частной формы собственности, от общего объема в</w:t>
            </w:r>
            <w:r>
              <w:rPr>
                <w:sz w:val="17"/>
                <w:szCs w:val="17"/>
              </w:rPr>
              <w:t>ыручки всех хозяйствующих субъектов (всех форм собственности), за исключением выручки от оказания услуг (выполнения работ) по содержанию и благоустройству кладбищ),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промышленности, торговли и предпринимательства Нижегоро</w:t>
            </w:r>
            <w:r>
              <w:rPr>
                <w:sz w:val="17"/>
                <w:szCs w:val="17"/>
              </w:rPr>
              <w:t>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11.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теплоснабжения (производство тепловой энергии)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теплоснабжения представлен 318 хозяйствующим субъектом, из которых основная часть - 66% - частные организации и 34% составляют организации государственной и муниципальной формы собственности.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мнению 21% опрошенных в рамках монито</w:t>
            </w:r>
            <w:r>
              <w:rPr>
                <w:sz w:val="17"/>
                <w:szCs w:val="17"/>
              </w:rPr>
              <w:t>ринга предпринимателей, на данном рынке нет конкуренции; 31% считают ее слабой, 45% считают ее умеренной.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74% опрошенных отмечают отсутствие существенных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</w:t>
            </w:r>
            <w:r>
              <w:rPr>
                <w:sz w:val="17"/>
                <w:szCs w:val="17"/>
              </w:rPr>
              <w:t>куренции на рынке теплоснабжения по состоянию на 1 января 2019 г. составило 72% (целевое значение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Проблематика. По результатам опроса потребителей, качеством услуг, предоставляемых субъектами естественных </w:t>
            </w:r>
            <w:r>
              <w:rPr>
                <w:sz w:val="17"/>
                <w:szCs w:val="17"/>
              </w:rPr>
              <w:lastRenderedPageBreak/>
              <w:t>моноп</w:t>
            </w:r>
            <w:r>
              <w:rPr>
                <w:sz w:val="17"/>
                <w:szCs w:val="17"/>
              </w:rPr>
              <w:t>олий на данном рынке, удовлетворены 53% респондентов. Неудовлетворенность среди потребителей вызывают цены на теплоснабжение - 54% опрошенных. Высокий уровень износа основных фондов.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Недостаточный уровень р</w:t>
            </w:r>
            <w:r>
              <w:rPr>
                <w:sz w:val="17"/>
                <w:szCs w:val="17"/>
              </w:rPr>
              <w:t>азвития конкуренции на рынке по мнению предпринимателей (по результатам опроса предпринимателей только 3% респондентов считают конкуренцию на рынке высокой). Неудовлетворенность потребителей уровнем цен, не достаточно высокая удовлетворенность качеством ус</w:t>
            </w:r>
            <w:r>
              <w:rPr>
                <w:sz w:val="17"/>
                <w:szCs w:val="17"/>
              </w:rPr>
              <w:t>луг. Обеспечение равных условий всем участникам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Передача в управление частным операторам на основе концессионных соглашений объектов теплоснабжения. Контроль выполнения инвестиционных программ организаций, осуществляющи</w:t>
            </w:r>
            <w:r>
              <w:rPr>
                <w:sz w:val="17"/>
                <w:szCs w:val="17"/>
              </w:rPr>
              <w:t>х регулируемые виды деятельности в сфере теплоснабжения.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Доля организаций частной формы собственности в сфере теплоснабжения (производство тепловой энергии) (доля объема полезного отпуска тепловой энергии (Гкал) организациями частной формы собственности в </w:t>
            </w:r>
            <w:r>
              <w:rPr>
                <w:sz w:val="17"/>
                <w:szCs w:val="17"/>
              </w:rPr>
              <w:t>общем объеме полезного отпуска тепловой энергии (Гкал) всеми хозяйствующими субъектами),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12.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</w:t>
            </w:r>
            <w:r>
              <w:rPr>
                <w:sz w:val="17"/>
                <w:szCs w:val="17"/>
              </w:rPr>
              <w:t xml:space="preserve"> по сбору и транспортированию твердых коммунальных отходов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В 2019 году Нижегородская область перешла на новую систему обращения с отходами. В Нижегородской области работают 7 региональных операторов, с каждым из которых заключено соглашен</w:t>
            </w:r>
            <w:r>
              <w:rPr>
                <w:sz w:val="17"/>
                <w:szCs w:val="17"/>
              </w:rPr>
              <w:t>ие об организации деятельности по обращению с ТКО (все являются организациями частной формы собственности).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Региональные операторы заключили на конкурсной основе договоры на транспортировку ТКО </w:t>
            </w:r>
            <w:r>
              <w:rPr>
                <w:sz w:val="17"/>
                <w:szCs w:val="17"/>
              </w:rPr>
              <w:lastRenderedPageBreak/>
              <w:t>с операторами по обращению с ТКО (все являются частными).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Боле</w:t>
            </w:r>
            <w:r>
              <w:rPr>
                <w:sz w:val="17"/>
                <w:szCs w:val="17"/>
              </w:rPr>
              <w:t>е трети предпринимателей, опрошенных в рамках мониторинга, считают, что на рынке преобладает умеренная конкуренция, 15% респондентов отметили высокий уровень конкуренции, 24% считают конкуренцию слабой, столько же отметили ее отсутствие.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58% предпринимател</w:t>
            </w:r>
            <w:r>
              <w:rPr>
                <w:sz w:val="17"/>
                <w:szCs w:val="17"/>
              </w:rPr>
              <w:t>ей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Каждый второй потребитель (48%) при опросе отметил недостаточное количество организаций на данном рынке, большинство опрошенных (54%) не удовлетворены уровнем цен на предоставляемые ими услуги</w:t>
            </w:r>
            <w:r>
              <w:rPr>
                <w:sz w:val="17"/>
                <w:szCs w:val="17"/>
              </w:rPr>
              <w:t>. 31% респондентов удовлетворены качеством предоставляемых услуг (при этом 40% затруднились с ответом).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</w:t>
            </w:r>
            <w:r>
              <w:rPr>
                <w:sz w:val="17"/>
                <w:szCs w:val="17"/>
              </w:rPr>
              <w:t>ого показателя развития конкуренции на рынке услуг по сбору и транспортированию твердых коммунальных отходов по состоянию на 1 января 2019 г. составило 20% (целевое значение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Проблематика. Недостаточный уровень </w:t>
            </w:r>
            <w:r>
              <w:rPr>
                <w:sz w:val="17"/>
                <w:szCs w:val="17"/>
              </w:rPr>
              <w:t xml:space="preserve">развития конкуренции на рынке по оценке предпринимателей. Не достаточно высокая удовлетворенность потребителей качеством услуг. Ограниченный доступ к закупкам малых и средних предприятий ввиду размещения лотов с большими объемами услуг по </w:t>
            </w:r>
            <w:r>
              <w:rPr>
                <w:sz w:val="17"/>
                <w:szCs w:val="17"/>
              </w:rPr>
              <w:lastRenderedPageBreak/>
              <w:t>транспортированию</w:t>
            </w:r>
            <w:r>
              <w:rPr>
                <w:sz w:val="17"/>
                <w:szCs w:val="17"/>
              </w:rPr>
              <w:t xml:space="preserve"> твердых коммунальных отходов.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Обеспечение равных условий всем участникам рынка в целях недопущения монополизации рынка; повышение качества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Обеспечение равного доступа к конкурсным процедурам.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услуг по сбору и транспортированию твердых коммунальных отходов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(доля объема транспортируемых твердых коммунальных отходов (м3) организациями частной формы собственности от общего объема транспортируемых</w:t>
            </w:r>
            <w:r>
              <w:rPr>
                <w:sz w:val="17"/>
                <w:szCs w:val="17"/>
              </w:rPr>
              <w:t xml:space="preserve"> твердых коммунальных отходов (м3) всеми хозяйствующими субъектами),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экологии и природных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13.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выполнения работ по благоустройству городской среды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территории Нижегородской области действуют более 360 хозяйствующих субъектов осуществляющие деятельность по благоустройству, из которых более 80% - частные организации. Также присутствуют на рынке муниципальные организации.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мо</w:t>
            </w:r>
            <w:r>
              <w:rPr>
                <w:sz w:val="17"/>
                <w:szCs w:val="17"/>
              </w:rPr>
              <w:t>ниторинга 60% опрошенных предпринимателей оценили общее состояние конкуренции как умеренное, 26% отметили слабый уровень развития конкуренции, десятая часть респондентов считают конкуренцию на данном рынке высокой или очень высокой.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66% предпринимателей от</w:t>
            </w:r>
            <w:r>
              <w:rPr>
                <w:sz w:val="17"/>
                <w:szCs w:val="17"/>
              </w:rPr>
              <w:t>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 опросе 47% потребителей отметили недостаток организаций на данном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Около трети опрошенных потребителей удовлетворены качеством услуг по благоустройству.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значение ключевого показателя развития конкуренции на рынке выполнения работ по благоустройству городской среды по состоянию на 1 января 2019 г. составило 60% (целевое значение к 2022 году, установленное </w:t>
            </w:r>
            <w:r>
              <w:rPr>
                <w:sz w:val="17"/>
                <w:szCs w:val="17"/>
              </w:rPr>
              <w:lastRenderedPageBreak/>
              <w:t>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</w:t>
            </w:r>
            <w:r>
              <w:rPr>
                <w:sz w:val="17"/>
                <w:szCs w:val="17"/>
              </w:rPr>
              <w:t>ика. Ограниченный доступ малых организаций в сфере благоустройства к закупкам с большим объемом работ. Низкий уровень удовлетворенности потребителей качеством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Недостаточный уровень развития конкуренции по оценке предпринима</w:t>
            </w:r>
            <w:r>
              <w:rPr>
                <w:sz w:val="17"/>
                <w:szCs w:val="17"/>
              </w:rPr>
              <w:t>телей. Недостаточное количество хозяйствующих субъектов на данном рынке, по мнению потребителей. Благоустройство городской среды является приоритетным направлением развития в рамках реализации национальных проектов (НП "Жилье и городская среда").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</w:t>
            </w:r>
            <w:r>
              <w:rPr>
                <w:sz w:val="17"/>
                <w:szCs w:val="17"/>
              </w:rPr>
              <w:t>азвитию конкуренции. Обеспечение прозрачности и равноправного доступа к закупкам для всех участников рынка. Вовлечение населения в процесс определения и реализации приоритетных проектов по благоустройству городской среды.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</w:t>
            </w:r>
            <w:r>
              <w:rPr>
                <w:sz w:val="17"/>
                <w:szCs w:val="17"/>
              </w:rPr>
              <w:t>ственности в сфере выполнения работ по благоустройству городской среды (доля объема выручки организаций частной формы собственности от общего объема выручки всех хозяйствующих субъектов),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Органы местного самоуправления муниципальных </w:t>
            </w:r>
            <w:r>
              <w:rPr>
                <w:sz w:val="17"/>
                <w:szCs w:val="17"/>
              </w:rPr>
              <w:t>районов и городских округов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14.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Всего на данном рынке 2131 хозяйствующий субъект, из них большинство частных (98%). Также присутствуют на рынке 46 муниципальных организаций (2%).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43% опрошенных в рамках мониторинга состояния конкуренции предпринимателей отметили умеренн</w:t>
            </w:r>
            <w:r>
              <w:rPr>
                <w:sz w:val="17"/>
                <w:szCs w:val="17"/>
              </w:rPr>
              <w:t>ый уровень развития конкуренции на рынке, 19% респондентов оценили его как высокий и очень высокий, вместе с тем, 32% респондентов считают уровень развития конкуренции слабым.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76% предпринимателей отметили </w:t>
            </w:r>
            <w:r>
              <w:rPr>
                <w:sz w:val="17"/>
                <w:szCs w:val="17"/>
              </w:rPr>
              <w:lastRenderedPageBreak/>
              <w:t>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Не </w:t>
            </w:r>
            <w:r>
              <w:rPr>
                <w:sz w:val="17"/>
                <w:szCs w:val="17"/>
              </w:rPr>
              <w:t>удовлетворены качеством услуг порядка 30% опрошенных потребителей, уровнем цен на рынке - 42% потребителей.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выполнения работ по содержанию и текущему ремонту общего имущест</w:t>
            </w:r>
            <w:r>
              <w:rPr>
                <w:sz w:val="17"/>
                <w:szCs w:val="17"/>
              </w:rPr>
              <w:t>ва собственников помещений в многоквартирном доме по состоянию на 1 января 2019 г. составило 98% (целевое значение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Недостаточный уровень развития конкуренции по оценке самих предпринимателей. Низкий уровень удовлетворенности потребителей качеством услуг и уровнем цен на данном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Обеспечение равных условий участникам рынка. П</w:t>
            </w:r>
            <w:r>
              <w:rPr>
                <w:sz w:val="17"/>
                <w:szCs w:val="17"/>
              </w:rPr>
              <w:t>овышение удовлетворенности населения качеством предоставляемых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Усиление мер по более тщательной проверке домоуправляющих компаний при получении лицензий. Недопущение необоснованного укрупнения лотов при организации и пр</w:t>
            </w:r>
            <w:r>
              <w:rPr>
                <w:sz w:val="17"/>
                <w:szCs w:val="17"/>
              </w:rPr>
              <w:t xml:space="preserve">оведении конкурсов по отбору управляющей организации, предусмотренных Жилищным кодексом Российской Федерации и Правилами проведения органом местного самоуправления открытого конкурса по отбору управляющей организации для </w:t>
            </w:r>
            <w:r>
              <w:rPr>
                <w:sz w:val="17"/>
                <w:szCs w:val="17"/>
              </w:rPr>
              <w:lastRenderedPageBreak/>
              <w:t>управления многоквартирным домом, у</w:t>
            </w:r>
            <w:r>
              <w:rPr>
                <w:sz w:val="17"/>
                <w:szCs w:val="17"/>
              </w:rPr>
              <w:t>твержденными постановлением Правительства Российской Федерации 6 февраля 2006 г. N 75.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</w:t>
            </w:r>
            <w:r>
              <w:rPr>
                <w:sz w:val="17"/>
                <w:szCs w:val="17"/>
              </w:rPr>
              <w:t>оля общей площади помещений, находящихся в управлении у организаций частной формы собственности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общей площади помещений, входящих в состав общего имущества собственников помещений в многоквартирном доме, находящихся в управлении у всех </w:t>
            </w:r>
            <w:r>
              <w:rPr>
                <w:sz w:val="17"/>
                <w:szCs w:val="17"/>
              </w:rPr>
              <w:lastRenderedPageBreak/>
              <w:t>хозяйствующих субъ</w:t>
            </w:r>
            <w:r>
              <w:rPr>
                <w:sz w:val="17"/>
                <w:szCs w:val="17"/>
              </w:rPr>
              <w:t>ектов (за исключением товариществ собственников жилья, жилищных, жилищно-строительных кооператоров или иных специализированных потребительских кооперативов, а также непосредственного способа управления), осуществляющих деятельность по управлению многокварт</w:t>
            </w:r>
            <w:r>
              <w:rPr>
                <w:sz w:val="17"/>
                <w:szCs w:val="17"/>
              </w:rPr>
              <w:t>ирными домами),%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98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15.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поставки сжиженного газа в баллонах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В Нижегородской области природный газ присутствует в 46 муниципальных районах и городских округах Нижегородской области из 52, уровень газификации жилого фонда Нижегородской области природным и сжиженным газом в соответствии с паспортом г</w:t>
            </w:r>
            <w:r>
              <w:rPr>
                <w:sz w:val="17"/>
                <w:szCs w:val="17"/>
              </w:rPr>
              <w:t>азового хозяйства по состоянию на 1 января 2019 г. составляет 84%.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 территории Нижегородской области 6 организаций осуществляют заправку бытовых баллонов сжиженным углеводным газом (все организации частные).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качестве уполномоченных газораспределительны</w:t>
            </w:r>
            <w:r>
              <w:rPr>
                <w:sz w:val="17"/>
                <w:szCs w:val="17"/>
              </w:rPr>
              <w:t>х организаций по поставке сжиженных углеводородных газов для бытовых нужд населения Нижегородской области выступают две из них: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ООО "Газэнергосеть - Нижний Новгород" - в Ардатовском, Арзамасском, Балахнинском, Большеболдинском, Вадском, Варнавинском, Вачск</w:t>
            </w:r>
            <w:r>
              <w:rPr>
                <w:sz w:val="17"/>
                <w:szCs w:val="17"/>
              </w:rPr>
              <w:t>ом, Ветлужском, Володарском, Воскресенском, Гагинском, Городецком, Дивеевском, Дальнеконстантиновском, Княгининском, Ковернинском, Краснобаковском, Кстовском, Лукояновском, Лысковском, Павловском, Починковском, Сосновском, Спасском, Тонкинском, Тоншаевском</w:t>
            </w:r>
            <w:r>
              <w:rPr>
                <w:sz w:val="17"/>
                <w:szCs w:val="17"/>
              </w:rPr>
              <w:t xml:space="preserve">, Уренском, Шарангском, </w:t>
            </w:r>
            <w:r>
              <w:rPr>
                <w:sz w:val="17"/>
                <w:szCs w:val="17"/>
              </w:rPr>
              <w:lastRenderedPageBreak/>
              <w:t>Шатковском муниципальных районах Нижегородской области, городских округах Навашинский, Воротынский, город Арзамас, город Дзержинск, город Кулебаки, город Нижний Новгород, город Первомайск, город Шахунья, город Чкаловск.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ЗАО "Реал-Ин</w:t>
            </w:r>
            <w:r>
              <w:rPr>
                <w:sz w:val="17"/>
                <w:szCs w:val="17"/>
              </w:rPr>
              <w:t>вест" - в Большемурашкинском, Богородском, Бутурлинском, Вознесенском, Краснооктябрьском, Пильнинском, Сергачском, Сеченовском муниципальных районах Нижегородской области, городских округах Перевозском, Сокольском, город Бор, город Выкса, Семеновский.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 опросе четверть потребителей отметили нехватку организаций на рынке, ценовой конкуренцией удовлетворены только 27% респондентов.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значение ключевого показателя развития конкуренции на рынке поставки сжиженного газа в баллонах по </w:t>
            </w:r>
            <w:r>
              <w:rPr>
                <w:sz w:val="17"/>
                <w:szCs w:val="17"/>
              </w:rPr>
              <w:t>состоянию на 1 января 2019 г. составило 100% (целевое значение к 2022 году, установленное Стандартом - 50%).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Недостаточное, по мнению потребителей, число организаций на данном рынке. Низкий уровень удовлетворенности потребителей ценовой конку</w:t>
            </w:r>
            <w:r>
              <w:rPr>
                <w:sz w:val="17"/>
                <w:szCs w:val="17"/>
              </w:rPr>
              <w:t>ренций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на рынке в целях обеспечения потребностей населения в поставках сжиженного газа в баллонах.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Мониторирование рынка поставки </w:t>
            </w:r>
            <w:r>
              <w:rPr>
                <w:sz w:val="17"/>
                <w:szCs w:val="17"/>
              </w:rPr>
              <w:lastRenderedPageBreak/>
              <w:t>сжиженного газа в баллонах.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</w:t>
            </w:r>
            <w:r>
              <w:rPr>
                <w:sz w:val="17"/>
                <w:szCs w:val="17"/>
              </w:rPr>
              <w:t xml:space="preserve">заций частной формы собственности в сфере поставки сжиженного газа в баллонах (доля объема реализованных на рынке товаров, работ, услуг в натуральном выражении (м3) организациями частной формы собственности от общего объема реализованных на рынке товаров, </w:t>
            </w:r>
            <w:r>
              <w:rPr>
                <w:sz w:val="17"/>
                <w:szCs w:val="17"/>
              </w:rPr>
              <w:t>работ, услуг в натуральном выражении (м3) всеми хозяйствующими субъектами),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16.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территории Нижегородской области осуществляют деятельность на розничном рынке по продаже электрической энергии (мощности) более 25</w:t>
            </w:r>
            <w:r>
              <w:rPr>
                <w:sz w:val="17"/>
                <w:szCs w:val="17"/>
              </w:rPr>
              <w:t xml:space="preserve"> сбытовых организаций, включающих четыре гарантирующих поставщика и независимые сбытовые организации (все являются частными организациями).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предпринимателей, 43% считают уровень развития конкуренции на рынке умеренным, еще 43% - высок</w:t>
            </w:r>
            <w:r>
              <w:rPr>
                <w:sz w:val="17"/>
                <w:szCs w:val="17"/>
              </w:rPr>
              <w:t>им.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Среди административных барьеров, препятствующих развитию бизнеса, предприниматели отметили сложность лицензирования и отсутствие механизмов обратной связи с органами исполнительной власти Нижегородской области (по 29%).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Качеством услуг электроснабжения</w:t>
            </w:r>
            <w:r>
              <w:rPr>
                <w:sz w:val="17"/>
                <w:szCs w:val="17"/>
              </w:rPr>
              <w:t xml:space="preserve"> удовлетворены, по результатам опроса, около 70% потребителей, 66% респондентов удовлетворены возможностью взаимодействия в электронном виде с организациями, оказывающими услуги на данном рынке, около 30% опрошенных удовлетворены уровнем цен на данном рынк</w:t>
            </w:r>
            <w:r>
              <w:rPr>
                <w:sz w:val="17"/>
                <w:szCs w:val="17"/>
              </w:rPr>
              <w:t>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купли-продажи электроэнергии (мощности) на розничном рынке электрической энергии (мощности) по состоянию на 1 января 2019 г. составило 100% (целевое значение к 2022 году</w:t>
            </w:r>
            <w:r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lastRenderedPageBreak/>
              <w:t>установленное Стандартом - 30%).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Неудовлетворенность потребителей уровнем цен на данном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необходимо в целях обеспечения бесперебойного энергоснабжения населения и организаций Нижегородской области. Исключение возможностей для тарифной дискриминации.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Внедрение институт</w:t>
            </w:r>
            <w:r>
              <w:rPr>
                <w:sz w:val="17"/>
                <w:szCs w:val="17"/>
              </w:rPr>
              <w:t>а лицензирования энергосбытовой деятельности. Осуществление государственного контроля (надзора) в части соблюдения стандартов раскрытия информации энергоснабжающими, энергосбытовыми организациями и гарантирующими поставщиками. Консультирование предпринимат</w:t>
            </w:r>
            <w:r>
              <w:rPr>
                <w:sz w:val="17"/>
                <w:szCs w:val="17"/>
              </w:rPr>
              <w:t>елей по вопросам развития собственного дела, в том числе по вопросам лицензирования. Сдерживание роста цен в рамках государственного тарифного регулирования.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купли-продажи электрической энергии (мощности</w:t>
            </w:r>
            <w:r>
              <w:rPr>
                <w:sz w:val="17"/>
                <w:szCs w:val="17"/>
              </w:rPr>
              <w:t>) на розничном рынке электрической энергии (мощности) (доля объема реализованных на рынке товаров, работ, услуг в натуральном выражении (кВт ч) организациями частной формы собственности от общего объема реализованных на рынке товаров, работ, услуг в натура</w:t>
            </w:r>
            <w:r>
              <w:rPr>
                <w:sz w:val="17"/>
                <w:szCs w:val="17"/>
              </w:rPr>
              <w:t>льном выражении (кВт ч) всеми хозяйствующими субъектами),%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региональная служба по тарифам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17.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розничном рынке производства электрической энергии Ниже</w:t>
            </w:r>
            <w:r>
              <w:rPr>
                <w:sz w:val="17"/>
                <w:szCs w:val="17"/>
              </w:rPr>
              <w:t>городской области осуществляют деятельность 3 организации, имеющие частную форму собственности.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дефицит электрической энергии отсутствует. Требуемая для потребителя электрическая энергия поступает в энергосистему Нижегородской </w:t>
            </w:r>
            <w:r>
              <w:rPr>
                <w:sz w:val="17"/>
                <w:szCs w:val="17"/>
              </w:rPr>
              <w:lastRenderedPageBreak/>
              <w:t>облас</w:t>
            </w:r>
            <w:r>
              <w:rPr>
                <w:sz w:val="17"/>
                <w:szCs w:val="17"/>
              </w:rPr>
              <w:t>ти в полном объеме по развитым магистральным электрическим сетям.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предпринимателей в рамках ежегодного мониторинга, большинство респондентов оценили уровень развития конкуренции на рынке как умеренный.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</w:t>
            </w:r>
            <w:r>
              <w:rPr>
                <w:sz w:val="17"/>
                <w:szCs w:val="17"/>
              </w:rPr>
              <w:t xml:space="preserve"> ключевого показателя развития конкуренции на рынке производства электрической энергии (мощности), включая производство электрической энергии в режиме когенерации по состоянию на 1 января 2019 г. составило 100% (целевое значение к 2022 году, установленное </w:t>
            </w:r>
            <w:r>
              <w:rPr>
                <w:sz w:val="17"/>
                <w:szCs w:val="17"/>
              </w:rPr>
              <w:t>Стандартом - 30%).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Высокий уровень капиталовложений на этапе открытия бизнеса. Среди основных барьеров, препятствующих развитию собственного дела на рынке, большинство респондентов указали на сложность процедур и длительные сроки получения ли</w:t>
            </w:r>
            <w:r>
              <w:rPr>
                <w:sz w:val="17"/>
                <w:szCs w:val="17"/>
              </w:rPr>
              <w:t>цензии.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необходимо в целях обеспечения бесперебойного энергоснабжения населения и организаций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Осуществление государственно</w:t>
            </w:r>
            <w:r>
              <w:rPr>
                <w:sz w:val="17"/>
                <w:szCs w:val="17"/>
              </w:rPr>
              <w:t xml:space="preserve">го контроля (надзора) в части соблюдения стандартов раскрытия информации. Поддержка инвестиционных проектов, направленных на внедрение новых современных </w:t>
            </w:r>
            <w:r>
              <w:rPr>
                <w:sz w:val="17"/>
                <w:szCs w:val="17"/>
              </w:rPr>
              <w:lastRenderedPageBreak/>
              <w:t>технологий, в том числе энергосберегающих.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произво</w:t>
            </w:r>
            <w:r>
              <w:rPr>
                <w:sz w:val="17"/>
                <w:szCs w:val="17"/>
              </w:rPr>
              <w:t>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(доля объема реализованных на рынке товаров, работ, услуг в натуральном выражении (кВт ч)</w:t>
            </w:r>
            <w:r>
              <w:rPr>
                <w:sz w:val="17"/>
                <w:szCs w:val="17"/>
              </w:rPr>
              <w:t xml:space="preserve"> организациями частной формы </w:t>
            </w:r>
            <w:r>
              <w:rPr>
                <w:sz w:val="17"/>
                <w:szCs w:val="17"/>
              </w:rPr>
              <w:lastRenderedPageBreak/>
              <w:t>собственности от общего объема реализованных на рынке товаров, работ, услуг в натуральном выражении (кВт ч) всеми хозяйствующими субъектами),%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энергетики и жилищно-коммунального хозяйства Нижегор</w:t>
            </w:r>
            <w:r>
              <w:rPr>
                <w:sz w:val="17"/>
                <w:szCs w:val="17"/>
              </w:rPr>
              <w:t>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18.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</w:t>
            </w:r>
            <w:r>
              <w:rPr>
                <w:sz w:val="17"/>
                <w:szCs w:val="17"/>
              </w:rPr>
              <w:t>ая ситуация. На территории Нижегородской области действуют более 130 организаций, осуществляющих деятельность по перевозке пассажиров автомобильным транспортом по муниципальным маршрутам регулярных перевозок, из которых около 100 - организации частной форм</w:t>
            </w:r>
            <w:r>
              <w:rPr>
                <w:sz w:val="17"/>
                <w:szCs w:val="17"/>
              </w:rPr>
              <w:t>ы собственности (76%), четверть организаций на рынке - муниципальной формы собственности (24%).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ежегодного мониторинга в опросе приняло участие 70 частных организаций. 47% респондентов считают конкуренцию на данном рынке высокой или очень высокой,</w:t>
            </w:r>
            <w:r>
              <w:rPr>
                <w:sz w:val="17"/>
                <w:szCs w:val="17"/>
              </w:rPr>
              <w:t xml:space="preserve"> 36% опрошенных - умеренной.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67% предпринимателей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Пятая часть предпринимателей при опросе указали среди основных административных барьеров, препятствующих развитию бизнеса, сложность получения региона</w:t>
            </w:r>
            <w:r>
              <w:rPr>
                <w:sz w:val="17"/>
                <w:szCs w:val="17"/>
              </w:rPr>
              <w:t>льной поддержки, 21% - длительные сроки получения лицензии.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 опросе около 40% потребителей отметили недостаточность компаний, предоставляющих услуги на данном рынке. Треть респондентов высказали неудовлетворение качеством услуг по перевозке, оказываемых</w:t>
            </w:r>
            <w:r>
              <w:rPr>
                <w:sz w:val="17"/>
                <w:szCs w:val="17"/>
              </w:rPr>
              <w:t xml:space="preserve"> государственными компаниями, 18% - частными организациями (при этом оценить качество услуг, предоставляемых частными </w:t>
            </w:r>
            <w:r>
              <w:rPr>
                <w:sz w:val="17"/>
                <w:szCs w:val="17"/>
              </w:rPr>
              <w:lastRenderedPageBreak/>
              <w:t>организациями, затруднились 42% респондентов). 37% опрошенных потребителей не удовлетворены уровнем цен на данном рынке, 34% - ценовой кон</w:t>
            </w:r>
            <w:r>
              <w:rPr>
                <w:sz w:val="17"/>
                <w:szCs w:val="17"/>
              </w:rPr>
              <w:t>куренцией.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оказания услуг по перевозке пассажиров автомобильным транспортом по муниципальным маршрутам регулярных перевозок по состоянию на 1 января 2019 г. составило 50% (целевое зна</w:t>
            </w:r>
            <w:r>
              <w:rPr>
                <w:sz w:val="17"/>
                <w:szCs w:val="17"/>
              </w:rPr>
              <w:t>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Наличие нелегальных перевозчиков в муниципальных образованиях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 достаточное число организаций на рынке, по мнению потребителей. Недостаточно высокая удовлетворенность</w:t>
            </w:r>
            <w:r>
              <w:rPr>
                <w:sz w:val="17"/>
                <w:szCs w:val="17"/>
              </w:rPr>
              <w:t xml:space="preserve"> потребителей качеством услуг и уровнем цен.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в целях обеспечения населения Нижегородской области качественными транспортными услугами. Обеспечение равных условий для участников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</w:t>
            </w:r>
            <w:r>
              <w:rPr>
                <w:sz w:val="17"/>
                <w:szCs w:val="17"/>
              </w:rPr>
              <w:t>ции. Усиление контроля за нелегальными перевозчиками. Обеспечение прозрачности конкурсов на право осуществления перевозок.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услуг (работ) по перевозке пассажиров автомобильным транспортом по муниципальным маршрутам регулярных перевозок, оказанных (выпо</w:t>
            </w:r>
            <w:r>
              <w:rPr>
                <w:sz w:val="17"/>
                <w:szCs w:val="17"/>
              </w:rPr>
              <w:t>лненных) организациями частной формы собственности (по количеству перевезенных пассажиров),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Органы местного самоуправления муниципальных районов и городских округов Нижегородской области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19.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оказания услуг по перевозке пассажиров автомобильным транспортом по межмуниципальным маршрутам регулярных п</w:t>
            </w:r>
            <w:r>
              <w:rPr>
                <w:sz w:val="17"/>
                <w:szCs w:val="17"/>
              </w:rPr>
              <w:t xml:space="preserve">еревозок работают 46 перевозчиков частной формы </w:t>
            </w:r>
            <w:r>
              <w:rPr>
                <w:sz w:val="17"/>
                <w:szCs w:val="17"/>
              </w:rPr>
              <w:lastRenderedPageBreak/>
              <w:t>собственности, что составляет 2/3 от общего числа перевозчиков, работающих на межмуниципальных маршрутах, остальные - муниципальные перевозчики.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42% опрошенных в рамках ежегодного мониторинга предпринимателей</w:t>
            </w:r>
            <w:r>
              <w:rPr>
                <w:sz w:val="17"/>
                <w:szCs w:val="17"/>
              </w:rPr>
              <w:t xml:space="preserve"> оценили уровень конкуренции на рынке как умеренный, 26% отмечают высокий или очень высокий уровень конкуренции.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67% предпринимателей отметили, что существенные административные барьеры на рынке отсутствуют. Треть респондентов отметили сложность получения </w:t>
            </w:r>
            <w:r>
              <w:rPr>
                <w:sz w:val="17"/>
                <w:szCs w:val="17"/>
              </w:rPr>
              <w:t>государственной поддержки.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ежегодного мониторинга 37% потребителей отметили недостаточность организаций, предоставляющих услуги на данном рынке. 27% респондентов высказали неудовлетворение качеством услуг по перевозке, оказываемых государственными</w:t>
            </w:r>
            <w:r>
              <w:rPr>
                <w:sz w:val="17"/>
                <w:szCs w:val="17"/>
              </w:rPr>
              <w:t xml:space="preserve"> компаниями, 18% - частными организациями (при этом оценить качество услуг, предоставляемых частными организациями, затруднились 41% респондентов). 27% опрошенных потребителей не удовлетворены уровнем цен на данном рынке, 35% - ценовой конкуренцией.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</w:t>
            </w:r>
            <w:r>
              <w:rPr>
                <w:sz w:val="17"/>
                <w:szCs w:val="17"/>
              </w:rPr>
              <w:t xml:space="preserve">городской области значение ключевого показателя развития конкуренции на рынке оказания услуг по перевозке пассажиров автомобильным транспортом по межмуниципальным маршрутам регулярных перевозок по состоянию на 1 января 2019 г. </w:t>
            </w:r>
            <w:r>
              <w:rPr>
                <w:sz w:val="17"/>
                <w:szCs w:val="17"/>
              </w:rPr>
              <w:lastRenderedPageBreak/>
              <w:t>составило 62,2% (целевое знач</w:t>
            </w:r>
            <w:r>
              <w:rPr>
                <w:sz w:val="17"/>
                <w:szCs w:val="17"/>
              </w:rPr>
              <w:t>ение к 2022 году, установленное Стандартом - 30%).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Недостаточность организаций на рынке по мнению потребителей; неудовлетворенность потребителей ценовой конкуренцией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на рынке с целью обеспечения населения области доступными и качественными транспортными услугами.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Создание равных условий для всех участников рынка, в том числе за счет повышения </w:t>
            </w:r>
            <w:r>
              <w:rPr>
                <w:sz w:val="17"/>
                <w:szCs w:val="17"/>
              </w:rPr>
              <w:t>информированности об условиях конкурсного отбора перевозчиков.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Снижение недобросовестной конкуренции.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</w:t>
            </w:r>
            <w:r>
              <w:rPr>
                <w:sz w:val="17"/>
                <w:szCs w:val="17"/>
              </w:rPr>
              <w:t xml:space="preserve">иями частной формы </w:t>
            </w:r>
            <w:r>
              <w:rPr>
                <w:sz w:val="17"/>
                <w:szCs w:val="17"/>
              </w:rPr>
              <w:lastRenderedPageBreak/>
              <w:t>собственности (по количеству перевезенных пассажиров),%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62,2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64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транспорта и автомобильных дорог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оказания услуг по перевозке пассажиров и багажа легковым такси на территории Нижегородской области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оказания услуг по перевозке пассажиров и багажа легковым такси на территории Нижегородской области представлен 2007 хозяйствующ</w:t>
            </w:r>
            <w:r>
              <w:rPr>
                <w:sz w:val="17"/>
                <w:szCs w:val="17"/>
              </w:rPr>
              <w:t>ими субъектами, все из которых частные.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46% организаций, опрошенных в рамках ежегодного мониторинга, считают данный рынок рынком с умеренным уровнем конкуренции, 45% - с высоким и очень высоким уровнем.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72% предпринимателей отметили отсутствие администрати</w:t>
            </w:r>
            <w:r>
              <w:rPr>
                <w:sz w:val="17"/>
                <w:szCs w:val="17"/>
              </w:rPr>
              <w:t>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Среди опрошенных в рамках мониторинга потребителей большинство (60%) удовлетворены ассортиментом предлагаемых на рынке услуг, </w:t>
            </w:r>
            <w:r>
              <w:rPr>
                <w:sz w:val="17"/>
                <w:szCs w:val="17"/>
              </w:rPr>
              <w:lastRenderedPageBreak/>
              <w:t>около половины (47%) удовлетворены уровнем цен на услуги, 46% устраивает возможность выбора услуг по цене.</w:t>
            </w:r>
            <w:r>
              <w:rPr>
                <w:sz w:val="17"/>
                <w:szCs w:val="17"/>
              </w:rPr>
              <w:t xml:space="preserve"> 54% респондентов удовлетворены качеством услуг, оказываемых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оказания услуг по перевозке пассажиров и багажа легковым такси на территории Нижегородской области по</w:t>
            </w:r>
            <w:r>
              <w:rPr>
                <w:sz w:val="17"/>
                <w:szCs w:val="17"/>
              </w:rPr>
              <w:t xml:space="preserve"> состоянию на 1 января 2019 г. составило 100% (целевое значение к 2022 году, установленное Стандартом - 70%).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Сложность получения государственной поддержки за счет средств областного бюджета (около четверти опрошенных предпринимателей). Не достаточно высокий уровень удовлетворенности потребителей качеством услуги и уровнем цен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</w:t>
            </w:r>
            <w:r>
              <w:rPr>
                <w:sz w:val="17"/>
                <w:szCs w:val="17"/>
              </w:rPr>
              <w:t>ыбора рынка. Развитие конкуренции в целях обеспечения населения качественными услугами легкового такси.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Консультирование участников рынка по вопросам получения разрешения на осуществление деятельности по перевозке и получения </w:t>
            </w:r>
            <w:r>
              <w:rPr>
                <w:sz w:val="17"/>
                <w:szCs w:val="17"/>
              </w:rPr>
              <w:t>государственной поддержки за счет средств областного бюджета.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оказания услуг по перевозке пассажиров и багажа легковым такси на территории Нижегородской области,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транспо</w:t>
            </w:r>
            <w:r>
              <w:rPr>
                <w:sz w:val="17"/>
                <w:szCs w:val="17"/>
              </w:rPr>
              <w:t>рта и автомобильных дорог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21.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оказания услуг по ремонту автотранспортных средств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Текущая ситуация. Рынок оказания услуг по ремонту автотранспортных средств представлен 2905 </w:t>
            </w:r>
            <w:r>
              <w:rPr>
                <w:sz w:val="17"/>
                <w:szCs w:val="17"/>
              </w:rPr>
              <w:lastRenderedPageBreak/>
              <w:t>хозяйствующими субъектами (все организации - частные).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42% предпринимателей, опрошенных в рамках ежегодного мониторинга состояния конкурентной среды, оценивают общее состояние конкуренции на данном рынке как умеренное, еще 50% оценили уровень конкуренции на рынке как высокий и очень высокий.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предп</w:t>
            </w:r>
            <w:r>
              <w:rPr>
                <w:sz w:val="17"/>
                <w:szCs w:val="17"/>
              </w:rPr>
              <w:t>ринимателей (67%) при опросе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потребителей, 30% не удовлетворены уровнем цен на рынке, 25% - ценовой конкуренцией на рынке. Качеством услуг, предоставляемых на рынке частными орга</w:t>
            </w:r>
            <w:r>
              <w:rPr>
                <w:sz w:val="17"/>
                <w:szCs w:val="17"/>
              </w:rPr>
              <w:t>низациями, удовлетворено около 50% опрошенных потребителей.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оказания услуг по ремонту автотранспортных средств по состоянию на 1 января 2019 г. составило 100% (целевое знач</w:t>
            </w:r>
            <w:r>
              <w:rPr>
                <w:sz w:val="17"/>
                <w:szCs w:val="17"/>
              </w:rPr>
              <w:t>ение к 2022 году, установленное Стандартом - 40%).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Неравномерное распределение объектов по ремонту автотранспортных средств на территории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Среди основных административных барьеров, препятствующих развитию бизнеса на данном рынке, предприниматели отметили высокую стоимость подключения к </w:t>
            </w:r>
            <w:r>
              <w:rPr>
                <w:sz w:val="17"/>
                <w:szCs w:val="17"/>
              </w:rPr>
              <w:lastRenderedPageBreak/>
              <w:t>газо- и электросетям (около трети респондентов), сложность получения государственной поддержки за счет средс</w:t>
            </w:r>
            <w:r>
              <w:rPr>
                <w:sz w:val="17"/>
                <w:szCs w:val="17"/>
              </w:rPr>
              <w:t>тв областного бюджета (около 30% респондентов).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с целью обеспечения населения доступными и качественными услугами авторемонтных организаций. Не достаточная удовлетворенность потребителей качеством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</w:t>
            </w:r>
            <w:r>
              <w:rPr>
                <w:sz w:val="17"/>
                <w:szCs w:val="17"/>
              </w:rPr>
              <w:t>по развитию конкуренции. Содействие реализации инвестиционных проектов в сфере ремонта автотранспортных средств (по созданию современных объектов на территории муниципальных районов и городских округов Нижегородской области). Консультирование предпринимате</w:t>
            </w:r>
            <w:r>
              <w:rPr>
                <w:sz w:val="17"/>
                <w:szCs w:val="17"/>
              </w:rPr>
              <w:t>лей по вопросам получения государственной поддержки за счет средств областного бюджета.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оказания услуг по ремонту автотранспортных средств,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промышленности, торговли и пр</w:t>
            </w:r>
            <w:r>
              <w:rPr>
                <w:sz w:val="17"/>
                <w:szCs w:val="17"/>
              </w:rPr>
              <w:t xml:space="preserve">едпринимательства </w:t>
            </w:r>
            <w:r>
              <w:rPr>
                <w:sz w:val="17"/>
                <w:szCs w:val="17"/>
              </w:rPr>
              <w:lastRenderedPageBreak/>
              <w:t>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22.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услуг связи, в том числе услуг по предоставлению широкополосного доступа к информационно-телекоммуникационной сети "Интернет"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услуг, в том числе услуг по предоставлению широкополосного доступа к информационно-телекоммуникационной сети "Интернет" присутствует 57 хозяйствующих субъектов. Все они являются частными.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36% предпринимателей, опрошенных в рамках</w:t>
            </w:r>
            <w:r>
              <w:rPr>
                <w:sz w:val="17"/>
                <w:szCs w:val="17"/>
              </w:rPr>
              <w:t xml:space="preserve"> ежегодного мониторинга состояния конкурентной среды, оценивают общее состояние конкуренции на данном рынке как умеренное, еще 56% оценили уровень конкуренции на рынке как высокий и очень высокий.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Большинство предпринимателей (60%) при опросе отметили отсу</w:t>
            </w:r>
            <w:r>
              <w:rPr>
                <w:sz w:val="17"/>
                <w:szCs w:val="17"/>
              </w:rPr>
              <w:t>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46% опрошенных потребителей удовлетворены качеством услуг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услуг связи, в том числе услуг по предоставлению широкополосн</w:t>
            </w:r>
            <w:r>
              <w:rPr>
                <w:sz w:val="17"/>
                <w:szCs w:val="17"/>
              </w:rPr>
              <w:t>ого доступа к информационно-телекоммуникационной сети "Интернет" по состоянию на 1 января 2019 г. составило 100% (целевое значение к 2022 году, установленное Стандартом - 98%).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Высокие затраты на строительство объектов связи.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Треть опрошенных потребителей (33%) при опросе отметили недостаточное количество организаций на данном рынке. Не удовлетворены уровнем цен на рынке 38% респондентов; возможностью выбора услуг по цене - треть респондентов, качеством услуг - пятая часть опро</w:t>
            </w:r>
            <w:r>
              <w:rPr>
                <w:sz w:val="17"/>
                <w:szCs w:val="17"/>
              </w:rPr>
              <w:t>шенных.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с целью снижения цифрового неравенства территорий Нижегородской области и обеспечения населения качественным доступом к информационно-телекоммуникационной сети "Интернет". Не достаточно высокое качеств</w:t>
            </w:r>
            <w:r>
              <w:rPr>
                <w:sz w:val="17"/>
                <w:szCs w:val="17"/>
              </w:rPr>
              <w:t>о услуг по мнению потребителей.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Оказание консультационной поддержки организациям отрасли "Связь", предоставляющим услуги </w:t>
            </w:r>
            <w:r>
              <w:rPr>
                <w:sz w:val="17"/>
                <w:szCs w:val="17"/>
              </w:rPr>
              <w:lastRenderedPageBreak/>
              <w:t>на территории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Оказание содействия операторам связи в реализации инвестиционных про</w:t>
            </w:r>
            <w:r>
              <w:rPr>
                <w:sz w:val="17"/>
                <w:szCs w:val="17"/>
              </w:rPr>
              <w:t>ектов по строительству объектов связи на территории Нижегородской области, в том числе в размещении оборудования базовых станций на землях и объектах государственной и муниципальной собственности на территории Нижегородской области по мере поступления запр</w:t>
            </w:r>
            <w:r>
              <w:rPr>
                <w:sz w:val="17"/>
                <w:szCs w:val="17"/>
              </w:rPr>
              <w:t>осов от организаций - операторов.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Увеличение количества объектов государственной и муниципальной собственности, фактически используемых операторами связи для размещения и строительства сетей и сооружений связи, по отношению к показателям 2018 года,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+5</w:t>
            </w:r>
          </w:p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 2018 году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+10</w:t>
            </w:r>
          </w:p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 2018 году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+20</w:t>
            </w:r>
          </w:p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 2018 году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информационных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технологий и связи Нижегородской области,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имущественных и земельных отношений Нижегородской области (по компетенции)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"Интернет" (доля объема реализованных на рынке товаров, работ, услуг в натуральном выражении (Гбайт) орг</w:t>
            </w:r>
            <w:r>
              <w:rPr>
                <w:sz w:val="17"/>
                <w:szCs w:val="17"/>
              </w:rPr>
              <w:t>анизациями частной формы собственности в общем объеме реализованных на рынке товаров, работ, услуг в натуральном выражении (Гбайт) организациями всех форм собственности),%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информационных технологий и связи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жилищного строительства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жилищного строительства присутствует 5396 хозяйствующих субъектов, основная часть которых - частные организации, 1 организаци</w:t>
            </w:r>
            <w:r>
              <w:rPr>
                <w:sz w:val="17"/>
                <w:szCs w:val="17"/>
              </w:rPr>
              <w:t>я областной формы собственности и 4 организации имеют муниципальную форму собственности.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 результатам опроса предпринимателей (в рамках ежегодного мониторинга) 41% </w:t>
            </w:r>
            <w:r>
              <w:rPr>
                <w:sz w:val="17"/>
                <w:szCs w:val="17"/>
              </w:rPr>
              <w:lastRenderedPageBreak/>
              <w:t>респондентов считают конкуренцию на рынке высокой и очень высокой.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предпринимателей (64%)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жилищного строительства по состоянию на 1 января 2019 г. составило 90% (целе</w:t>
            </w:r>
            <w:r>
              <w:rPr>
                <w:sz w:val="17"/>
                <w:szCs w:val="17"/>
              </w:rPr>
              <w:t>вое значение, установленное Стандартом к 2022 году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По результатам опроса предпринимателей (в рамках ежегодного мониторинга) значительное число респондентов среди административных барьеров, препятствующих развитию бизнеса, указали слож</w:t>
            </w:r>
            <w:r>
              <w:rPr>
                <w:sz w:val="17"/>
                <w:szCs w:val="17"/>
              </w:rPr>
              <w:t>ность процедуры получения разрешения на строительство (35%).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потребителей (в рамках ежегодного мониторинга), около 40% респондентов не удовлетворены уровнем цен на рынке жилищного строительства.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Создание усло</w:t>
            </w:r>
            <w:r>
              <w:rPr>
                <w:sz w:val="17"/>
                <w:szCs w:val="17"/>
              </w:rPr>
              <w:t>вий для развития рынка с целью повышения обеспеченности населения жильем и сдерживания роста цен на него.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Оптимизация процедуры выдачи разрешений на строительство. Мониторинг фактических сроков прохождения процедур, необходимы</w:t>
            </w:r>
            <w:r>
              <w:rPr>
                <w:sz w:val="17"/>
                <w:szCs w:val="17"/>
              </w:rPr>
              <w:t xml:space="preserve">х для сбора документов, предъявляемых в уполномоченный орган для оформления разрешения на </w:t>
            </w:r>
            <w:r>
              <w:rPr>
                <w:sz w:val="17"/>
                <w:szCs w:val="17"/>
              </w:rPr>
              <w:lastRenderedPageBreak/>
              <w:t>строительство. Консультирование предпринимателей по вопросам получения разрешения на строительство.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жилищного стр</w:t>
            </w:r>
            <w:r>
              <w:rPr>
                <w:sz w:val="17"/>
                <w:szCs w:val="17"/>
              </w:rPr>
              <w:t>оительства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(доля реализованных товаров, работ, услуг (введенные в эксплуатацию жилые дома) в натуральном выражении (м2 общей площади жилых помещений) организациями частной формы собственности от общего объема реализованных товаров, работ, </w:t>
            </w:r>
            <w:r>
              <w:rPr>
                <w:sz w:val="17"/>
                <w:szCs w:val="17"/>
              </w:rPr>
              <w:lastRenderedPageBreak/>
              <w:t>услуг в натуральн</w:t>
            </w:r>
            <w:r>
              <w:rPr>
                <w:sz w:val="17"/>
                <w:szCs w:val="17"/>
              </w:rPr>
              <w:t>ом выражении всеми хозяйствующими субъектами),%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90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строительства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24.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дорожной деятельности (за исключением проектирования)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дорожного строительства присутствует 325 хозяйствующих субъектов. Все организации являются частными.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 результатам опроса предпринимателей, 24% респондентов считают конкуренцию на рынке высокой, 44% определили ее как умеренную, </w:t>
            </w:r>
            <w:r>
              <w:rPr>
                <w:sz w:val="17"/>
                <w:szCs w:val="17"/>
              </w:rPr>
              <w:t>28% - как слабую.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предпринимателей (в рамках ежегодного мониторинга) большинство предпринимателей (67%) отметили, что административные барьеры ведению бизнеса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</w:t>
            </w:r>
            <w:r>
              <w:rPr>
                <w:sz w:val="17"/>
                <w:szCs w:val="17"/>
              </w:rPr>
              <w:t xml:space="preserve"> развития конкуренции на рынке дорожной деятельности по состоянию на 1 января 2019 г. составило 100% (целевое значение к 2022 году, установленное Стандартом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Сложность процедуры участия в закупках для обеспечения государственных нужд Н</w:t>
            </w:r>
            <w:r>
              <w:rPr>
                <w:sz w:val="17"/>
                <w:szCs w:val="17"/>
              </w:rPr>
              <w:t>ижегородской области (отметили при опросе 20% предпринимателей). Ограниченный доступ малых и средних организаций к крупным строительным проектам.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Недостаточный уровень развития (по мнению 28% опрошенных предпринимателей) конкуренции на рынке. Развитие конкуренции </w:t>
            </w:r>
            <w:r>
              <w:rPr>
                <w:sz w:val="17"/>
                <w:szCs w:val="17"/>
              </w:rPr>
              <w:lastRenderedPageBreak/>
              <w:t>на рынке с целью развития дорожной инфраструктуры Нижегородской области и повышения транспортной доступности все</w:t>
            </w:r>
            <w:r>
              <w:rPr>
                <w:sz w:val="17"/>
                <w:szCs w:val="17"/>
              </w:rPr>
              <w:t>х населенных пунктов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Развитие транспортной инфраструктуры является приоритетным направлением пространственного развития региона, в соответствии со Стратегией социально-экономического развития Нижегородской области до 2035 года, утвер</w:t>
            </w:r>
            <w:r>
              <w:rPr>
                <w:sz w:val="17"/>
                <w:szCs w:val="17"/>
              </w:rPr>
              <w:t>жденной постановлением Правительства Нижегородской области от 21 декабря 2018 г. N 889.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Повышение прозрачности, открытости процедуры торгов, в том числе повышение информированности участников рынка для субъектов малого и средн</w:t>
            </w:r>
            <w:r>
              <w:rPr>
                <w:sz w:val="17"/>
                <w:szCs w:val="17"/>
              </w:rPr>
              <w:t>его предпринимательства. Консультирование субъектов малого и среднего предпринимательства по процедурам участия в госзакупках.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дорожной деятельности (за исключением проектирования)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(доля выручки организа</w:t>
            </w:r>
            <w:r>
              <w:rPr>
                <w:sz w:val="17"/>
                <w:szCs w:val="17"/>
              </w:rPr>
              <w:t>ций частной формы собственности от общего объема выручки всех хозяйствующих субъектов),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транспорта и автомобильных дорог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25.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архитектурно-строительного проектирования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данном рынке присутствует 535 хозяйствующих субъектов, в том числе 523 - частные организации, 9 - муниципальные, 1 - областная, 2 - федеральные.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 результатам опроса предпринимателей 61% респондентов определили конкуренцию на рынке ка</w:t>
            </w:r>
            <w:r>
              <w:rPr>
                <w:sz w:val="17"/>
                <w:szCs w:val="17"/>
              </w:rPr>
              <w:t>к умеренную, 22% респондентов считают конкуренцию на рынке высокой и очень высокой.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значение ключевого показателя развития конкуренции на рынке </w:t>
            </w:r>
            <w:r>
              <w:rPr>
                <w:sz w:val="17"/>
                <w:szCs w:val="17"/>
              </w:rPr>
              <w:lastRenderedPageBreak/>
              <w:t>архитектурно-строительного проектирования по состоянию на 1 января 2019 г. составило 80%</w:t>
            </w:r>
            <w:r>
              <w:rPr>
                <w:sz w:val="17"/>
                <w:szCs w:val="17"/>
              </w:rPr>
              <w:t xml:space="preserve"> (целевое значение к 2022 году, установленное Стандартом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Ограниченный доступ малых и средних организаций к архитектурно-строительному проектированию крупных проектов.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связи с тем, что большая часть участников рынка одновременно осущ</w:t>
            </w:r>
            <w:r>
              <w:rPr>
                <w:sz w:val="17"/>
                <w:szCs w:val="17"/>
              </w:rPr>
              <w:t>ествляет и такой вид деятельности как строительство, среди административных барьеров, препятствующих развитию бизнеса, в ходе опроса предприниматели указывали сложность процедуры получения разрешения на строительство (39%), получения земельных участков под</w:t>
            </w:r>
            <w:r>
              <w:rPr>
                <w:sz w:val="17"/>
                <w:szCs w:val="17"/>
              </w:rPr>
              <w:t xml:space="preserve"> строительство (30%). Также респонденты отметили сложность получения государственной поддержки (более трети опрошенных предпринимателей), недостаточность открытой официальной информации по вопросам государственной поддержки за счет средств областного бюдже</w:t>
            </w:r>
            <w:r>
              <w:rPr>
                <w:sz w:val="17"/>
                <w:szCs w:val="17"/>
              </w:rPr>
              <w:t>та субъектов малого предпринимательства (26%).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Необходимость создания равных условий для всех участников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Обеспечение равного доступа организаций к государственным и муниципальным закупкам. Консультирование предпринимателей по вопросам </w:t>
            </w:r>
            <w:r>
              <w:rPr>
                <w:sz w:val="17"/>
                <w:szCs w:val="17"/>
              </w:rPr>
              <w:lastRenderedPageBreak/>
              <w:t>получения разрешения на строительство и земельных участков под строительство, а также предоставл</w:t>
            </w:r>
            <w:r>
              <w:rPr>
                <w:sz w:val="17"/>
                <w:szCs w:val="17"/>
              </w:rPr>
              <w:t>ения государственной поддержки, в том числе для субъектов малого и среднего предпринимательства.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архитектурно-строительного проектирования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(доля выручки организаций частной формы собственности от общего </w:t>
            </w:r>
            <w:r>
              <w:rPr>
                <w:sz w:val="17"/>
                <w:szCs w:val="17"/>
              </w:rPr>
              <w:t>объема выручки всех хозяйствующих субъектов),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Департамент градостроительной деятельности и развития агломераций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26.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представлен 19 государственными ветеринарными лабораториями и 5 частными лабораториями.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Осуществляется процесс реорганизации сети государственных лабораторий: сокращение их количества и изменение их месторасположения с целью максима</w:t>
            </w:r>
            <w:r>
              <w:rPr>
                <w:sz w:val="17"/>
                <w:szCs w:val="17"/>
              </w:rPr>
              <w:t>льного покрытия территории Нижегородской области, а также оптимизации нагрузки на персонал лабораторий.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лабораторных исследований для выдачи ветеринарных сопроводительных д</w:t>
            </w:r>
            <w:r>
              <w:rPr>
                <w:sz w:val="17"/>
                <w:szCs w:val="17"/>
              </w:rPr>
              <w:t>окументов по состоянию на 1 января 2019 г. составило 20,8% (целевое значение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Недостаточное количество частных организаций по выдаче ветеринарных сопроводительных документов. Недостаточно оптимальн</w:t>
            </w:r>
            <w:r>
              <w:rPr>
                <w:sz w:val="17"/>
                <w:szCs w:val="17"/>
              </w:rPr>
              <w:t>ая схема размещения организаций по выдаче ветеринарных сопроводительных документов на территории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Развитие конкуренции в целях создания благоприятных условий </w:t>
            </w:r>
            <w:r>
              <w:rPr>
                <w:sz w:val="17"/>
                <w:szCs w:val="17"/>
              </w:rPr>
              <w:lastRenderedPageBreak/>
              <w:t>для развития агропромышленных организаций Нижегоро</w:t>
            </w:r>
            <w:r>
              <w:rPr>
                <w:sz w:val="17"/>
                <w:szCs w:val="17"/>
              </w:rPr>
              <w:t>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Оптимизация числа государственных лабораторий.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лабораторных исследований для выдачи ветеринарных сопроводительных документов,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35,7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37,5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Комитет государственного ветеринарного надзора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27.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племенного животноводства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Всего на данном рынке действуют 49 хозяйствующих субъектов, все они являются частными.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28% опрошенных в рамках мониторинга 2019 года предпринимателей считают, что конкуренция на данном рынке высокая или очень высокая, 41% отмечают умеренную конкуренцию.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57% предпринимателей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Целевое</w:t>
            </w:r>
            <w:r>
              <w:rPr>
                <w:sz w:val="17"/>
                <w:szCs w:val="17"/>
              </w:rPr>
              <w:t xml:space="preserve"> значение ключевого показателя развития конкуренции на рынке племенного животноводства к 2022 году, установленное Стандартом - 20%. В Нижегородской области значение данного показателя по состоянию на 1 января 2019 г. составило 100%.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Необходим</w:t>
            </w:r>
            <w:r>
              <w:rPr>
                <w:sz w:val="17"/>
                <w:szCs w:val="17"/>
              </w:rPr>
              <w:t>ость увеличения видового и породного разнообразия племенного скота и птицы, разводимых на территории Нижегородской области. Уровень племенного поголовья коров от общего поголовья дойного стада сельхозорганизаций - 37%. Ограниченный спрос на производимую пр</w:t>
            </w:r>
            <w:r>
              <w:rPr>
                <w:sz w:val="17"/>
                <w:szCs w:val="17"/>
              </w:rPr>
              <w:t>одукцию, обусловленный отсутствием у сельхозтоваропроизводителей средств для закупки высокопродуктивного скота и птицы.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В соответствии со Стратегией </w:t>
            </w:r>
            <w:r>
              <w:rPr>
                <w:sz w:val="17"/>
                <w:szCs w:val="17"/>
              </w:rPr>
              <w:lastRenderedPageBreak/>
              <w:t>развития Нижегородской области до 2035 года, утвержденной постановлением Правительства Нижегородской области от 21 декабря 2018 г. N 889, сельское хозяйство является одной из приоритетных отраслей экон</w:t>
            </w:r>
            <w:r>
              <w:rPr>
                <w:sz w:val="17"/>
                <w:szCs w:val="17"/>
              </w:rPr>
              <w:t>омики Нижегородской области. Обеспечение сельскохозяйственных организаций Нижегородской области высокопродуктивными породами скота и птицы в целях повышения конкурентоспособности животноводческой отрасли. Недостаточно высокий уровень племенного поголовья в</w:t>
            </w:r>
            <w:r>
              <w:rPr>
                <w:sz w:val="17"/>
                <w:szCs w:val="17"/>
              </w:rPr>
              <w:t xml:space="preserve"> общем поголовье дойного стада.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Поддержка развития племенного животноводства в рамках государственной программы "Развитие агропромышленного комплекса Нижегородской области", утвержденной постановлением Правительства Нижегородс</w:t>
            </w:r>
            <w:r>
              <w:rPr>
                <w:sz w:val="17"/>
                <w:szCs w:val="17"/>
              </w:rPr>
              <w:t>кой области от 28 апреля 2014 г. N 280. Оказание содействия в регистрации организаций Нижегородской области в государственном племенном регистре Российской Федерации. Мониторинг продуктивности маточного поголовья в племенных организациях.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Доля организаций </w:t>
            </w:r>
            <w:r>
              <w:rPr>
                <w:sz w:val="17"/>
                <w:szCs w:val="17"/>
              </w:rPr>
              <w:t>частной формы собственности на рынке племенного животноводства (доля объема реализованных на рынке товаров в натуральном выражении (в условных головах) организациями частной формы собственности, осуществляющими деятельность по разведению племенных сельскох</w:t>
            </w:r>
            <w:r>
              <w:rPr>
                <w:sz w:val="17"/>
                <w:szCs w:val="17"/>
              </w:rPr>
              <w:t>озяйственных животных, в общем объеме реализованных на рынке товаров в натуральном выражении (в условных головах) всеми организациями, осуществляющими деятельность по разведению племенных сельскохозяйственных животных),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се</w:t>
            </w:r>
            <w:r>
              <w:rPr>
                <w:sz w:val="17"/>
                <w:szCs w:val="17"/>
              </w:rPr>
              <w:t>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28.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семеноводства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Всего на данном рынке 32 хозяйствующих субъекта, 29 (90,6%) частных, 2 федеральные и 1 областная (ГБПОУ "Работкинский аграрный колледж").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Треть опрошенных в рамках мониторинга 2019 года предпринимателей считают, что </w:t>
            </w:r>
            <w:r>
              <w:rPr>
                <w:sz w:val="17"/>
                <w:szCs w:val="17"/>
              </w:rPr>
              <w:lastRenderedPageBreak/>
              <w:t>конкуренция на данном рынке высокая или очень высокая, 31% отмечают умеренную конкуренцию. 81% предпринимателей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</w:t>
            </w:r>
            <w:r>
              <w:rPr>
                <w:sz w:val="17"/>
                <w:szCs w:val="17"/>
              </w:rPr>
              <w:t>егородской области значение ключевого показателя развития конкуренции на рынке семеноводства по состоянию на 1 января 2019 г. составило 97% (целевое значение к 2022 году, установленное Стандартом - 20%).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Ограниченный спрос на производимую про</w:t>
            </w:r>
            <w:r>
              <w:rPr>
                <w:sz w:val="17"/>
                <w:szCs w:val="17"/>
              </w:rPr>
              <w:t>дукцию, обусловленный отсутствием у сельхозтоваропроизводителей средств для закупки высококачественного посевного материала. Значительное число респондентов среди административных барьеров, препятствующих развитию бизнеса, указали сложность получения госуд</w:t>
            </w:r>
            <w:r>
              <w:rPr>
                <w:sz w:val="17"/>
                <w:szCs w:val="17"/>
              </w:rPr>
              <w:t>арственной поддержки в виде субсидий (44%).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В соответствии со Стратегией развития Нижегородской области до 2035 года, утвержденной постановлением Правительства Нижегородской области от 21 декабря 2018 г. N 889, сельское хозяйство </w:t>
            </w:r>
            <w:r>
              <w:rPr>
                <w:sz w:val="17"/>
                <w:szCs w:val="17"/>
              </w:rPr>
              <w:t xml:space="preserve">является одной из приоритетных отраслей экономики региона. Обеспечение нижегородских сельхозпроизводителей качественным семенным материалом. По мнению предпринимателей, недостаточный уровень развития конкуренции на данном рынке </w:t>
            </w:r>
            <w:r>
              <w:rPr>
                <w:sz w:val="17"/>
                <w:szCs w:val="17"/>
              </w:rPr>
              <w:lastRenderedPageBreak/>
              <w:t>(треть опрошенных).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Поддержка развития элитного семеноводства в рамках государственной программы "Развитие агропромышленного комплекса Нижегородской области", утвержденной постановлением Правительства Нижегородской области от 28 апреля 2014 г. N </w:t>
            </w:r>
            <w:r>
              <w:rPr>
                <w:sz w:val="17"/>
                <w:szCs w:val="17"/>
              </w:rPr>
              <w:t>280, в том числе компенсация части затрат на приобретение элитных семян. Содействие быстрому и своевременному включению новых сортов в госреестр. Консультирование предпринимателей по вопросам получения господдержки.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</w:t>
            </w:r>
            <w:r>
              <w:rPr>
                <w:sz w:val="17"/>
                <w:szCs w:val="17"/>
              </w:rPr>
              <w:t>ости на рынке семеноводства,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97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97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29.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вылова водных биоресурсов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представлен 24 хозяйствующим субъектом,</w:t>
            </w:r>
            <w:r>
              <w:rPr>
                <w:sz w:val="17"/>
                <w:szCs w:val="17"/>
              </w:rPr>
              <w:t xml:space="preserve"> из которых основная часть (98%) - частные организации (2% - организации муниципальной формы собственности).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 результатам опроса предпринимателей (в рамках ежегодного мониторинга) большая часть респондентов (более 40%) оценивают конкуренцию на рынке как </w:t>
            </w:r>
            <w:r>
              <w:rPr>
                <w:sz w:val="17"/>
                <w:szCs w:val="17"/>
              </w:rPr>
              <w:t>умеренную, 29% - как слабую, 29% отмечают отсутствие конкуренции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65% опрошенных отмечают отсутствие существенных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вылова водных</w:t>
            </w:r>
            <w:r>
              <w:rPr>
                <w:sz w:val="17"/>
                <w:szCs w:val="17"/>
              </w:rPr>
              <w:t xml:space="preserve"> биоресурсов по состоянию на 1 января 2019 г. составило 98% (целевое значение к 2022 году, установленное Стандартом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Проблематика. Отсутствие механизмов обратной связи предпринимателей с органами исполнительной власти Нижегородской области (отметили</w:t>
            </w:r>
            <w:r>
              <w:rPr>
                <w:sz w:val="17"/>
                <w:szCs w:val="17"/>
              </w:rPr>
              <w:t xml:space="preserve"> 29% опрошенных в рамках мониторинга 2019 года предпринимателей). Необходимость поддержки малого бизнеса при открытии своего дела. Сложность получения государственной поддержки за счет средств областного бюджета (порядка трети опрошенных предпринимателей).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Необходимость создания равных условий для всех участников рынка. Недостаточный уровень развития конкуренции по оценке предпринимателей.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Оказание консультационных услуг субъектам малого и среднего предпринимательства в области организации промышленного рыболовства и получения господдержки. Обеспечение равных условий участия рыбодобывающих организаций при распре</w:t>
            </w:r>
            <w:r>
              <w:rPr>
                <w:sz w:val="17"/>
                <w:szCs w:val="17"/>
              </w:rPr>
              <w:t>делении квот добычи (вылова) водных биоресурсов.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на рынке вылова водных биоресурсов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(доля объема добычи (вылова) рыбы, других водных биоресурсов организаций частной формы собственности в общем объеме добычи (выл</w:t>
            </w:r>
            <w:r>
              <w:rPr>
                <w:sz w:val="17"/>
                <w:szCs w:val="17"/>
              </w:rPr>
              <w:t>ова) рыбы, других водных биоресурсов всех хозяйствующих субъектов),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Комитет по охране, использованию и воспроизводству объектов животного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30.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переработки водных биоресурсов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представлен 56 хозяйствующими субъектами (частные организации).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Половина опрошенных (50%) в рамках мониторинга 2019 года предпринимателей считают конкуренцию на рынке слабой, 25% - умеренной, 25% - высокой.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75% опрошенных отмечают о</w:t>
            </w:r>
            <w:r>
              <w:rPr>
                <w:sz w:val="17"/>
                <w:szCs w:val="17"/>
              </w:rPr>
              <w:t>тсутствие существенных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области </w:t>
            </w:r>
            <w:r>
              <w:rPr>
                <w:sz w:val="17"/>
                <w:szCs w:val="17"/>
              </w:rPr>
              <w:lastRenderedPageBreak/>
              <w:t>значение ключевого показателя развития конкуренции на рынке переработки водных биоресурсов по состоянию на 1 января 2019 г. составило 100% (целевое значение к 2022 году, уст</w:t>
            </w:r>
            <w:r>
              <w:rPr>
                <w:sz w:val="17"/>
                <w:szCs w:val="17"/>
              </w:rPr>
              <w:t>ановленное Стандартом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Сложность получения государственной поддержки за счет средств областного бюджета. Предприниматели отметили отсутствие обратной связи с органами исполнительной власти Нижегородской области, создание преимущественн</w:t>
            </w:r>
            <w:r>
              <w:rPr>
                <w:sz w:val="17"/>
                <w:szCs w:val="17"/>
              </w:rPr>
              <w:t>ых условий отдельным организациям при осуществлении муниципальных закупок.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Слабая конкуренция по оценке предпринимателей. Необходимость создания равных условий для всех участников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Мониторирование рынка переработки водных биоресурсов с целью определения уровня конкуренции и проблем на данном рынке. Консультирование предпринимателей по вопросам предоставления государственной поддержки организациям, осущес</w:t>
            </w:r>
            <w:r>
              <w:rPr>
                <w:sz w:val="17"/>
                <w:szCs w:val="17"/>
              </w:rPr>
              <w:t>твления государственных и муниципальных закупок. Обеспечение прозрачности и открытости муниципальных закупок продукции переработки водных биоресурсов.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на рынке переработки водных биоресурсов (доля объема продукц</w:t>
            </w:r>
            <w:r>
              <w:rPr>
                <w:sz w:val="17"/>
                <w:szCs w:val="17"/>
              </w:rPr>
              <w:t>ии, произведенной из водных биоресурсов организациями частной формы собственности, в общем объеме продукции всех хозяйствующих субъектов данного рынка),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сельского хозяйства и продовольственных ресурсов Нижегородской област</w:t>
            </w:r>
            <w:r>
              <w:rPr>
                <w:sz w:val="17"/>
                <w:szCs w:val="17"/>
              </w:rPr>
              <w:t>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31.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товарной аквакультуры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Текущая ситуация. Рынок товарной аквакультуры представлен 25 хозяйствующими субъектами, из которых основная часть (99%) - частные </w:t>
            </w:r>
            <w:r>
              <w:rPr>
                <w:sz w:val="17"/>
                <w:szCs w:val="17"/>
              </w:rPr>
              <w:lastRenderedPageBreak/>
              <w:t>организации (1% - организации муниципальной формы собственности).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Половина опрошенных (53%) в рамках мониторинга предпринимателей считают конкуренцию на рынке умеренной, 40% отметили отсутствие конкуренции на рынке или ее слабый уровень.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53% опрошенных отмечают отсутствие существенных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товарной аквакультуры по состоянию на 1 января 2019 г. составило 99% (целевое значение к 2022 году, установленное Стандартом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Значительные затраты на о</w:t>
            </w:r>
            <w:r>
              <w:rPr>
                <w:sz w:val="17"/>
                <w:szCs w:val="17"/>
              </w:rPr>
              <w:t>бновление материально-технической базы и расширение производства. Высокая стоимость подключения к газо- и электросетям (60% респондентов). Сложность процедур получения земельных участков под строительство (47% респондентов) и разрешений на строительство (4</w:t>
            </w:r>
            <w:r>
              <w:rPr>
                <w:sz w:val="17"/>
                <w:szCs w:val="17"/>
              </w:rPr>
              <w:t>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Недостаточный уровень развития конкуренции (по оценке предпринимателей, полученной в ходе опроса). Развитие конкуренции с целью расширения собственного производства товарной аквакультуры.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Оказание государственной поддержки рыбоводным хозяйствам. Оказание консультационных услуг </w:t>
            </w:r>
            <w:r>
              <w:rPr>
                <w:sz w:val="17"/>
                <w:szCs w:val="17"/>
              </w:rPr>
              <w:lastRenderedPageBreak/>
              <w:t>субъектам малого и среднего предпринимательства в сфере развития товарной аквакультуры, а также по процедурам получения земельных участк</w:t>
            </w:r>
            <w:r>
              <w:rPr>
                <w:sz w:val="17"/>
                <w:szCs w:val="17"/>
              </w:rPr>
              <w:t>ов под строительство и разрешений на строительство.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на рынке товарной аквакультуры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(доля объема изъятия объектов товарной аквакультуры </w:t>
            </w:r>
            <w:r>
              <w:rPr>
                <w:sz w:val="17"/>
                <w:szCs w:val="17"/>
              </w:rPr>
              <w:lastRenderedPageBreak/>
              <w:t>(товарного рыбоводства) организаций частной формы собственности в общем объе</w:t>
            </w:r>
            <w:r>
              <w:rPr>
                <w:sz w:val="17"/>
                <w:szCs w:val="17"/>
              </w:rPr>
              <w:t>ме изъятия объектов товарной аквакультуры (товарного рыбоводства) всех хозяйствующих субъектов),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99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Комитет по охране, использованию и воспроизводству объектов животного мира Нижегородской </w:t>
            </w:r>
            <w:r>
              <w:rPr>
                <w:sz w:val="17"/>
                <w:szCs w:val="17"/>
              </w:rPr>
              <w:lastRenderedPageBreak/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32.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присутствуют 114 хозяйствующих субъектов. Из них 112 - частные организации, 1 - федеральная, 1 - муниципальная.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опрошенных (62%)</w:t>
            </w:r>
            <w:r>
              <w:rPr>
                <w:sz w:val="17"/>
                <w:szCs w:val="17"/>
              </w:rPr>
              <w:t xml:space="preserve"> в рамках мониторинга 2019 года предпринимателей считают конкуренцию на рынке умеренной, еще 23% - слабой.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предпринимателей (85%) отметили, что административные барьеры на рынке отсутствуют.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</w:t>
            </w:r>
            <w:r>
              <w:rPr>
                <w:sz w:val="17"/>
                <w:szCs w:val="17"/>
              </w:rPr>
              <w:t xml:space="preserve"> развития конкуренции на рынке добычи общераспространенных полезных ископаемых на участках недр местного значения по состоянию на 1 января 2019 г. составило 99,8% (целевое значение к 2022 году, установленное Стандартом - 80%).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Высокая стоимос</w:t>
            </w:r>
            <w:r>
              <w:rPr>
                <w:sz w:val="17"/>
                <w:szCs w:val="17"/>
              </w:rPr>
              <w:t>ть получения лицензии (отметили при опросе 23% предпринимателей). Недостаточная информированность участников рынка об участках недр, предлагаемых для предоставления в пользование с целью добычи полезных ископаемых.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Недостаточный уровень развития конкуренции на рынке (по </w:t>
            </w:r>
            <w:r>
              <w:rPr>
                <w:sz w:val="17"/>
                <w:szCs w:val="17"/>
              </w:rPr>
              <w:lastRenderedPageBreak/>
              <w:t>результатам опроса предпринимателей только 7% респондентов считают конкуренцию на рынке высокой). Создание равных условий для участников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</w:t>
            </w:r>
            <w:r>
              <w:rPr>
                <w:sz w:val="17"/>
                <w:szCs w:val="17"/>
              </w:rPr>
              <w:t>Оказание консультационных услуг субъектам малого и среднего предпринимательства по вопросам лицензирования, сроков оформления документов. Обеспечение открытости аукционов на право пользования участками недр местного значения. Информирование участников рынк</w:t>
            </w:r>
            <w:r>
              <w:rPr>
                <w:sz w:val="17"/>
                <w:szCs w:val="17"/>
              </w:rPr>
              <w:t>а об участках недр, предлагаемых для предоставления в пользование с целью добычи полезных ископаемых, о проводимых аукционах на право пользования недрами местного значения.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добычи общераспространенных по</w:t>
            </w:r>
            <w:r>
              <w:rPr>
                <w:sz w:val="17"/>
                <w:szCs w:val="17"/>
              </w:rPr>
              <w:t>лезных ископаемых на участках недр местного значения (доля объема добычи общераспространенных полезных ископаемых на участках недр местного значения организаций частной формы собственности в общем объеме добычи общераспространенных полезных ископаемых на у</w:t>
            </w:r>
            <w:r>
              <w:rPr>
                <w:sz w:val="17"/>
                <w:szCs w:val="17"/>
              </w:rPr>
              <w:t>частках недр местного значения всех хозяйствующих субъектов данного рынка),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99,8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99,8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экологии и природных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33.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нефтепродуктов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розничном рынке нефтепродуктов на территории Нижегородской области осуществляют свою деятельность дочерние структуры крупных вертикально интегрированных нефтяных организации (ПАО "НК "ЛУКОЙЛ", ПАО "Газпром нефть", ПАО "НК "Роснефть", П</w:t>
            </w:r>
            <w:r>
              <w:rPr>
                <w:sz w:val="17"/>
                <w:szCs w:val="17"/>
              </w:rPr>
              <w:t>АО "Татнефть"). Однако более 50% доли рынка занимают самостоятельные операторы.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40% организаций, опрошенных в рамках мониторинга, считают розничный рынок нефтепродуктов рынком с умеренным уровнем конкуренции, 34% - с высоким и очень высоким уровнем.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74% пр</w:t>
            </w:r>
            <w:r>
              <w:rPr>
                <w:sz w:val="17"/>
                <w:szCs w:val="17"/>
              </w:rPr>
              <w:t>едпринимателей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Около половины опрошенных в </w:t>
            </w:r>
            <w:r>
              <w:rPr>
                <w:sz w:val="17"/>
                <w:szCs w:val="17"/>
              </w:rPr>
              <w:lastRenderedPageBreak/>
              <w:t>рамках мониторинга потребителей считают, что число организаций на данном рынке достаточно и избыточно (49%). Ассортиментом товаров и услуг на рынке удовлетво</w:t>
            </w:r>
            <w:r>
              <w:rPr>
                <w:sz w:val="17"/>
                <w:szCs w:val="17"/>
              </w:rPr>
              <w:t>рены 48% потребителей, не удовлетворены - 18%.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розничном рынке нефтепродуктов по состоянию на 1 января 2019 г. составило 100% (целевое значение к 2022 году, установленное Стандар</w:t>
            </w:r>
            <w:r>
              <w:rPr>
                <w:sz w:val="17"/>
                <w:szCs w:val="17"/>
              </w:rPr>
              <w:t>том - 90%).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Сложность входа на рынок для малых и средних предприятий ввиду осуществления на рынке деятельности крупных вертикально интегрированных компаний.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Среди административных барьеров выхода на рынок предприниматели при опросе отмечали </w:t>
            </w:r>
            <w:r>
              <w:rPr>
                <w:sz w:val="17"/>
                <w:szCs w:val="17"/>
              </w:rPr>
              <w:t>сложность процедур получения земельных участков под строительство (21%), сложность получения государственной поддержки (26%), сложность участия в закупках для обеспечения государственных нужд Нижегородской области (21%).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Обоснование выбора рынка. Развитие </w:t>
            </w:r>
            <w:r>
              <w:rPr>
                <w:sz w:val="17"/>
                <w:szCs w:val="17"/>
              </w:rPr>
              <w:t>конкуренции с целью обеспечения населения качественными услугами автозаправочных станций. Обеспечение равных условий для участников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Меры по развитию конкуренции. Оказание мер господдержки собственникам автозаправочных </w:t>
            </w:r>
            <w:r>
              <w:rPr>
                <w:sz w:val="17"/>
                <w:szCs w:val="17"/>
              </w:rPr>
              <w:lastRenderedPageBreak/>
              <w:t>комплексов, относящимся к катег</w:t>
            </w:r>
            <w:r>
              <w:rPr>
                <w:sz w:val="17"/>
                <w:szCs w:val="17"/>
              </w:rPr>
              <w:t>ории субъектов малого и среднего бизнеса. Контроль цен нефтеперерабатывающих организаций - монополистов на территории Нижегородской области. Консультирование организаций - участников рынка по вопросам получения государственной поддержки, участия в закупках</w:t>
            </w:r>
            <w:r>
              <w:rPr>
                <w:sz w:val="17"/>
                <w:szCs w:val="17"/>
              </w:rPr>
              <w:t xml:space="preserve"> для обеспечения государственных нужд Нижегородской области, получения земельных участков под строительство.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на рынке нефтепродуктов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(доля объема реализованных на рынке нефтепродуктов в натуральном выражении (ты</w:t>
            </w:r>
            <w:r>
              <w:rPr>
                <w:sz w:val="17"/>
                <w:szCs w:val="17"/>
              </w:rPr>
              <w:t>с. литров) организациями частной формы собственности от общего объема реализованных на рынке товаров, работ, услуг в натуральном выражении (тыс. литров) всеми хозяйствующими субъектами),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Министерство энергетики и жилищно-коммунального </w:t>
            </w:r>
            <w:r>
              <w:rPr>
                <w:sz w:val="17"/>
                <w:szCs w:val="17"/>
              </w:rPr>
              <w:t>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34.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легкой промышленности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Общее число хозяйствующих субъектов (по полному кругу организаций, включая индивидуальных предпринимателей) в легкой промышленности составляет 1216 (все являются частными).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50% организаций, опрошенных в рамках мониторинга, считают данный рынок рынком с умеренным уровнем конкуренции, 29% - с высоким и очень высоким уровнем.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75% предпринимателей при опросе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Нижегородской </w:t>
            </w:r>
            <w:r>
              <w:rPr>
                <w:sz w:val="17"/>
                <w:szCs w:val="17"/>
              </w:rPr>
              <w:t>области значение ключевого показателя развития конкуренции на рынке легкой промышленности по состоянию на 1 января 2019 г. составило 100% (целевое значение к 2022 году, установленное Стандартом - 70%).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В ходе опроса среди основных администрат</w:t>
            </w:r>
            <w:r>
              <w:rPr>
                <w:sz w:val="17"/>
                <w:szCs w:val="17"/>
              </w:rPr>
              <w:t xml:space="preserve">ивных барьеров развития конкуренции 28% предпринимателей отметили </w:t>
            </w:r>
            <w:r>
              <w:rPr>
                <w:sz w:val="17"/>
                <w:szCs w:val="17"/>
              </w:rPr>
              <w:lastRenderedPageBreak/>
              <w:t>сложность процедур получения земельных участков под строительство, порядка 35% - высокую стоимость подключения к электро- и газораспределительным сетям, 32% - сложность получения государстве</w:t>
            </w:r>
            <w:r>
              <w:rPr>
                <w:sz w:val="17"/>
                <w:szCs w:val="17"/>
              </w:rPr>
              <w:t>нной поддержки за счет средств областного бюджета.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Недостаточный уровень конкурентоспособности нижегородских организаций в условиях высокой доли импорта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Консультирование по вопросам получения земельных участков, предусмотренной государственной поддержки предприятий легкой промышленности и предоставление ее в рамках государственных программ. Содействие продвижению продукции ниж</w:t>
            </w:r>
            <w:r>
              <w:rPr>
                <w:sz w:val="17"/>
                <w:szCs w:val="17"/>
              </w:rPr>
              <w:t>егородских предприятий легкой промышленности.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легкой промышленности (доля объема отгруженных товаров собственного производства, выполненных работ, услуг (в стоимостном выражении) организаций частной форм</w:t>
            </w:r>
            <w:r>
              <w:rPr>
                <w:sz w:val="17"/>
                <w:szCs w:val="17"/>
              </w:rPr>
              <w:t>ы собственности в общей величине стоимостного оборота рынка),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35.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обработки древесины и производства изделий из дерева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Общее число хозяйствующих субъектов по обработке и производству изделий из дерева составляет 1635 (все предприятия - частные).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предпринимателей (52%), опрошенных в рамках ежегодного мониторинга состояния конкурентной среды, оц</w:t>
            </w:r>
            <w:r>
              <w:rPr>
                <w:sz w:val="17"/>
                <w:szCs w:val="17"/>
              </w:rPr>
              <w:t>енивают общее состояние конкуренции на данном рынке как умеренное, 39% оценили уровень конкуренции на рынке как высокий и очень высокий.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57% предпринимателей при опросе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В Нижегородской области значени</w:t>
            </w:r>
            <w:r>
              <w:rPr>
                <w:sz w:val="17"/>
                <w:szCs w:val="17"/>
              </w:rPr>
              <w:t>е ключевого показателя развития конкуренции на рынке обработки древесины и производства изделий из дерева по состоянию на 1 января 2019 г. составило 100% (целевое значение к 2022 году, установленное Стандартом - 70%).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В ходе опроса предприним</w:t>
            </w:r>
            <w:r>
              <w:rPr>
                <w:sz w:val="17"/>
                <w:szCs w:val="17"/>
              </w:rPr>
              <w:t>атели среди основных административных барьеров, препятствующих развитию конкуренции на рынке, отметили сложность получения разрешения на строительство (23%) и сложность процедуры оформления земельных участков под строительство (28%), сложность получения го</w:t>
            </w:r>
            <w:r>
              <w:rPr>
                <w:sz w:val="17"/>
                <w:szCs w:val="17"/>
              </w:rPr>
              <w:t>сударственной поддержки за счет средств областного бюджета (порядка 25%).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Недостаточная загруженность мощностей организаций.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в целях расширения собственного производства глубокой переработки.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Рассмотрение возможностей по организации импортозамещающих производств на предприятиях деревообработки и производства изделий из дерева. Консультирование предпринимателей по процедурам оформления земельных участков под строите</w:t>
            </w:r>
            <w:r>
              <w:rPr>
                <w:sz w:val="17"/>
                <w:szCs w:val="17"/>
              </w:rPr>
              <w:t>льство, получения государственной поддержки за счет средств областного бюджета.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обработки древесины и производства изделий из дерева (доля объема отгруженных товаров собственного производства, выполненны</w:t>
            </w:r>
            <w:r>
              <w:rPr>
                <w:sz w:val="17"/>
                <w:szCs w:val="17"/>
              </w:rPr>
              <w:t>х работ, услуг (в стоимостном выражении) организаций частной формы собственности в общей величине стоимостного оборота рынка),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36.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производства кирпича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Текущая ситуация. Рынок производства кирпича представлен 21 хозяйствующим </w:t>
            </w:r>
            <w:r>
              <w:rPr>
                <w:sz w:val="17"/>
                <w:szCs w:val="17"/>
              </w:rPr>
              <w:lastRenderedPageBreak/>
              <w:t>субъектом (все организации - частные).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42% предпринимателей, опрошенных в рамках ежегодного мониторинга состояния конкурентной среды, оценивают общее состо</w:t>
            </w:r>
            <w:r>
              <w:rPr>
                <w:sz w:val="17"/>
                <w:szCs w:val="17"/>
              </w:rPr>
              <w:t>яние конкуренции на данном рынке как умеренное, 33% оценили уровень конкуренции на рынке как высокий.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58% предпринимателей при опросе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</w:t>
            </w:r>
            <w:r>
              <w:rPr>
                <w:sz w:val="17"/>
                <w:szCs w:val="17"/>
              </w:rPr>
              <w:t>куренции на рынке производства кирпича по состоянию на 1 января 2019 г. составило 100% (целевое значение к 2022 году, установленное Стандартом - 70%).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Существенные затраты на производство при высоком потреблении энергетических ресурсов, незна</w:t>
            </w:r>
            <w:r>
              <w:rPr>
                <w:sz w:val="17"/>
                <w:szCs w:val="17"/>
              </w:rPr>
              <w:t>чительные темпы модернизации основных фондов предприятий промышленности строительных материалов.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с целью технологического развития нижегородских производителей и расширения собственного производства.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Содействие реконструкции, модернизации действующих производств, в том числе путем информирования организаций отрасли о действующих мерах государственной поддержки технического перевооружения предприятий промышленности.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</w:t>
            </w:r>
            <w:r>
              <w:rPr>
                <w:sz w:val="17"/>
                <w:szCs w:val="17"/>
              </w:rPr>
              <w:t>ганизаций частной формы собственности в сфере производства кирпича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(доля объема отгруженных товаров собственного производства, выполненных работ, услуг (в стоимостном выражении) организаций частной формы собственности в общей величине стоимостного оборота </w:t>
            </w:r>
            <w:r>
              <w:rPr>
                <w:sz w:val="17"/>
                <w:szCs w:val="17"/>
              </w:rPr>
              <w:t>рынка),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Министерство строительства Нижегородской </w:t>
            </w:r>
            <w:r>
              <w:rPr>
                <w:sz w:val="17"/>
                <w:szCs w:val="17"/>
              </w:rPr>
              <w:lastRenderedPageBreak/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37.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производства бетона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Рынок производства бетона представлен 79 хозяйствующими субъектами (все организации - частные).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48% предпринимателей, опрошенных в рамках ежегодного мониторинга состояния конкурентной среды, оценивают общее состояние конкуренции на данном рынке как умеренное, 38% оценили уровень конкуренции на рынке как высокий и очень высокий.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Большинство предприним</w:t>
            </w:r>
            <w:r>
              <w:rPr>
                <w:sz w:val="17"/>
                <w:szCs w:val="17"/>
              </w:rPr>
              <w:t>ателей (67%) при опросе отметили отсутствие административных барьеров на рынке.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Нижегородской области значение ключевого показателя развития конкуренции на рынке производства бетона по состоянию на 1 января 2019 г. составило 100% (целевое значение к 2022</w:t>
            </w:r>
            <w:r>
              <w:rPr>
                <w:sz w:val="17"/>
                <w:szCs w:val="17"/>
              </w:rPr>
              <w:t xml:space="preserve"> году, установленное Стандартом - 70%).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 В ходе опроса предприниматели среди основных административных барьеров, препятствующих развитию конкуренции на рынке, отметили сложность получения разрешения на строительство (29%) и сложность процедуры</w:t>
            </w:r>
            <w:r>
              <w:rPr>
                <w:sz w:val="17"/>
                <w:szCs w:val="17"/>
              </w:rPr>
              <w:t xml:space="preserve"> оформления земельных участков под строительство (29%), сложность получения государственной поддержки за счет средств областного бюджета - более четверти респондентов.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Существенные затраты на производство при высоком потреблении энергетических ресурсов, незначительные темпы модернизации основных фондов предприятий промышленности </w:t>
            </w:r>
            <w:r>
              <w:rPr>
                <w:sz w:val="17"/>
                <w:szCs w:val="17"/>
              </w:rPr>
              <w:lastRenderedPageBreak/>
              <w:t>строительных материалов.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конкуренции с целью технологическ</w:t>
            </w:r>
            <w:r>
              <w:rPr>
                <w:sz w:val="17"/>
                <w:szCs w:val="17"/>
              </w:rPr>
              <w:t>ого развития нижегородских производителей и расширения собственного производства.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Содействие реконструкции, модернизации действующих производств. Консультирование предпринимателей по процедурам оформления земельных участков по</w:t>
            </w:r>
            <w:r>
              <w:rPr>
                <w:sz w:val="17"/>
                <w:szCs w:val="17"/>
              </w:rPr>
              <w:t>д строительство, получения государственной поддержки за счет средств областного бюджета.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Доля организаций частной формы собственности в сфере производства бетона (доля объема отгруженных товаров собственного производства, выполненных работ, услуг (в стоимо</w:t>
            </w:r>
            <w:r>
              <w:rPr>
                <w:sz w:val="17"/>
                <w:szCs w:val="17"/>
              </w:rPr>
              <w:t>стном выражении) организаций частной формы собственности в общей величине стоимостного оборота рынка), %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строительства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Иные рынки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деятельности в сфере туризма, в том числе рынок гостиничных услуг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рынке деятельности в сфере туризма присутствуют 891 хозяйствующий субъект, в основном это частные организации - 889 (99,8%), 1 муниципальная организация и 1 област</w:t>
            </w:r>
            <w:r>
              <w:rPr>
                <w:sz w:val="17"/>
                <w:szCs w:val="17"/>
              </w:rPr>
              <w:t>ная.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Больше половины предпринимателей, опрошенных в рамках ежегодного мониторинга, указывают на высокий уровень конкуренции.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45% опрошенных считают административные барьеры преодолимыми, 23% респондентов говорят об отсутствии барьеров.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Оценка потребителями</w:t>
            </w:r>
            <w:r>
              <w:rPr>
                <w:sz w:val="17"/>
                <w:szCs w:val="17"/>
              </w:rPr>
              <w:t xml:space="preserve"> рынка (по результатам ежегодного мониторинга) различна, например: 59% оценили количество организаций на рынке как достаточное, 41% - как недостаточное. Это связано с неравномерностью предоставления услуг по территории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Согласно опрос</w:t>
            </w:r>
            <w:r>
              <w:rPr>
                <w:sz w:val="17"/>
                <w:szCs w:val="17"/>
              </w:rPr>
              <w:t>у 46% потребителей не удовлетворены ценой на услуги в сфере туризма.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Гостиничные услуги представляют 338 хозяйствующих субъектов, из них 335 (99,1%) частных и 3 - муниципальных.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ежегодного мониторинга 32% опрошенных организаций оценили конкуренцию</w:t>
            </w:r>
            <w:r>
              <w:rPr>
                <w:sz w:val="17"/>
                <w:szCs w:val="17"/>
              </w:rPr>
              <w:t xml:space="preserve"> как умеренную, 26% - как слабую и 23% - как высокую и очень высокую.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65% респондентов считают, что административные барьеры преодолимы. Предприниматели отмечают необходимость развития туристской индустрии для устойчивого развития гостиничных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</w:t>
            </w:r>
            <w:r>
              <w:rPr>
                <w:sz w:val="17"/>
                <w:szCs w:val="17"/>
              </w:rPr>
              <w:t>матика. Неудовлетворенность потребителей уровнем цен на рынке в сфере туристских услуг.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 Развитие туристской отрасли в соответствии со Стратегией социально-экономического развития Нижегородской области до 2035 года, утвержденной по</w:t>
            </w:r>
            <w:r>
              <w:rPr>
                <w:sz w:val="17"/>
                <w:szCs w:val="17"/>
              </w:rPr>
              <w:t>становлением Правительства Нижегородской области от 21 декабря 2018 г. N 889, является приоритетом Правительства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Развитие туриндустрии необходимо для обеспечения стабильного развития гостиничного бизнеса.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</w:t>
            </w:r>
            <w:r>
              <w:rPr>
                <w:sz w:val="17"/>
                <w:szCs w:val="17"/>
              </w:rPr>
              <w:t>. Повышение информированности хозяйствующих субъектов о мерах по развитию туристской отрасли.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Содействие созданию объектов туриндустрии.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Количество разработанных маршрутов/ экскурсий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(нарастающим итогом к показателю 2018 году), ед.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Департамент развития туризма и народных художественных промыслов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Количество созданных объектов </w:t>
            </w:r>
            <w:r>
              <w:rPr>
                <w:sz w:val="17"/>
                <w:szCs w:val="17"/>
              </w:rPr>
              <w:lastRenderedPageBreak/>
              <w:t>туриндустрии (нарастающим итогом к показателю 2018 году), ед.)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0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39.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Рынок автомобильных компонентов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Текущая ситуация. На территории Нижегородской области зарегистрировано 122 хозяйствующих субъекта, производящих автокомпоненты. Все организации частные.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Половина опрошенных организаций оценивают конкуренцию на рынке автокомпонентов как умеренную (52%), 32%</w:t>
            </w:r>
            <w:r>
              <w:rPr>
                <w:sz w:val="17"/>
                <w:szCs w:val="17"/>
              </w:rPr>
              <w:t xml:space="preserve"> - как высокую и очень высокую.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65% опрошенных предприятий считают, что на данном рынке присутствуют административные барьеры, большинство из них преодолимы.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Проблематика.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Существенная доля импорта автокомпонентов, используемых предприятиями автомобилестро</w:t>
            </w:r>
            <w:r>
              <w:rPr>
                <w:sz w:val="17"/>
                <w:szCs w:val="17"/>
              </w:rPr>
              <w:t>ения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Обоснование выбора рынка.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Развитие автопрома, в том числе производство автокомпонентов, является одним из стратегических приоритетов Правительства Нижегородской области.</w:t>
            </w:r>
          </w:p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Меры по развитию конкуренции. Оказание государственной поддерж</w:t>
            </w:r>
            <w:r>
              <w:rPr>
                <w:sz w:val="17"/>
                <w:szCs w:val="17"/>
              </w:rPr>
              <w:t>ки участникам рынка, направленной на стимулирование импортозамещения, расширение собственного производства.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Количество реализуемых совместных кластерных проектов участников промышленного кластера Нижегородской области (нарастающим итогом по отношению к пок</w:t>
            </w:r>
            <w:r>
              <w:rPr>
                <w:sz w:val="17"/>
                <w:szCs w:val="17"/>
              </w:rPr>
              <w:t>азателям 2018 года), ед.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Министерство промышленности, торговли и предпринимательства Нижегородской области</w:t>
            </w:r>
          </w:p>
        </w:tc>
      </w:tr>
    </w:tbl>
    <w:p w:rsidR="00000000" w:rsidRDefault="00DE0988"/>
    <w:p w:rsidR="00000000" w:rsidRDefault="00DE0988">
      <w:pPr>
        <w:ind w:firstLine="0"/>
        <w:jc w:val="left"/>
        <w:sectPr w:rsidR="00000000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000000" w:rsidRDefault="00DE0988">
      <w:r>
        <w:lastRenderedPageBreak/>
        <w:t>в соответствии со Стандартом".</w:t>
      </w:r>
    </w:p>
    <w:p w:rsidR="00000000" w:rsidRDefault="00DE0988"/>
    <w:p w:rsidR="00000000" w:rsidRDefault="00DE0988">
      <w:pPr>
        <w:jc w:val="right"/>
        <w:rPr>
          <w:rStyle w:val="a3"/>
        </w:rPr>
      </w:pPr>
      <w:bookmarkStart w:id="4" w:name="sub_2000"/>
      <w:r>
        <w:rPr>
          <w:rStyle w:val="a3"/>
        </w:rPr>
        <w:t>Приложение 2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Губернатора</w:t>
      </w:r>
      <w:r>
        <w:rPr>
          <w:rStyle w:val="a3"/>
        </w:rPr>
        <w:br/>
      </w:r>
      <w:r>
        <w:rPr>
          <w:rStyle w:val="a3"/>
        </w:rPr>
        <w:t>Нижегородской области</w:t>
      </w:r>
      <w:r>
        <w:rPr>
          <w:rStyle w:val="a3"/>
        </w:rPr>
        <w:br/>
        <w:t>от 27 декабря 2019 г. N 2306-р</w:t>
      </w:r>
    </w:p>
    <w:bookmarkEnd w:id="4"/>
    <w:p w:rsidR="00000000" w:rsidRDefault="00DE0988"/>
    <w:p w:rsidR="00000000" w:rsidRDefault="00DE0988">
      <w:pPr>
        <w:jc w:val="right"/>
        <w:rPr>
          <w:rStyle w:val="a3"/>
        </w:rPr>
      </w:pPr>
      <w:r>
        <w:rPr>
          <w:rStyle w:val="a3"/>
        </w:rPr>
        <w:t>"Утвержден</w:t>
      </w:r>
      <w:r>
        <w:rPr>
          <w:rStyle w:val="a3"/>
        </w:rPr>
        <w:br/>
        <w:t>распоряжением Губернатора</w:t>
      </w:r>
      <w:r>
        <w:rPr>
          <w:rStyle w:val="a3"/>
        </w:rPr>
        <w:br/>
        <w:t>Нижегородской области</w:t>
      </w:r>
      <w:r>
        <w:rPr>
          <w:rStyle w:val="a3"/>
        </w:rPr>
        <w:br/>
        <w:t>от 28 марта 2019 г. N 430-р</w:t>
      </w:r>
    </w:p>
    <w:p w:rsidR="00000000" w:rsidRDefault="00DE0988"/>
    <w:p w:rsidR="00000000" w:rsidRDefault="00DE0988">
      <w:pPr>
        <w:pStyle w:val="1"/>
      </w:pPr>
      <w:r>
        <w:t xml:space="preserve">План </w:t>
      </w:r>
      <w:r>
        <w:br/>
        <w:t xml:space="preserve">мероприятий ("дорожная карта") по </w:t>
      </w:r>
      <w:r>
        <w:t>содействию развитию конкуренции в Нижегородской области на 2019 - 2021 годы</w:t>
      </w:r>
    </w:p>
    <w:p w:rsidR="00000000" w:rsidRDefault="00DE0988"/>
    <w:p w:rsidR="00000000" w:rsidRDefault="00DE0988">
      <w:pPr>
        <w:ind w:firstLine="0"/>
        <w:jc w:val="left"/>
        <w:sectPr w:rsidR="00000000">
          <w:pgSz w:w="11905" w:h="16837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3"/>
        <w:gridCol w:w="2040"/>
        <w:gridCol w:w="10"/>
        <w:gridCol w:w="9"/>
        <w:gridCol w:w="9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842"/>
        <w:gridCol w:w="10"/>
        <w:gridCol w:w="9"/>
        <w:gridCol w:w="9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2589"/>
        <w:gridCol w:w="1"/>
        <w:gridCol w:w="9"/>
        <w:gridCol w:w="9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1144"/>
        <w:gridCol w:w="10"/>
        <w:gridCol w:w="9"/>
        <w:gridCol w:w="9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796"/>
        <w:gridCol w:w="10"/>
        <w:gridCol w:w="9"/>
        <w:gridCol w:w="9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805"/>
        <w:gridCol w:w="1"/>
        <w:gridCol w:w="8"/>
        <w:gridCol w:w="1"/>
        <w:gridCol w:w="9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806"/>
        <w:gridCol w:w="8"/>
        <w:gridCol w:w="1"/>
        <w:gridCol w:w="8"/>
        <w:gridCol w:w="1"/>
        <w:gridCol w:w="9"/>
        <w:gridCol w:w="9"/>
        <w:gridCol w:w="137"/>
        <w:gridCol w:w="10"/>
        <w:gridCol w:w="9"/>
        <w:gridCol w:w="9"/>
        <w:gridCol w:w="9"/>
        <w:gridCol w:w="9"/>
        <w:gridCol w:w="9"/>
        <w:gridCol w:w="1840"/>
        <w:gridCol w:w="8"/>
        <w:gridCol w:w="1"/>
        <w:gridCol w:w="8"/>
        <w:gridCol w:w="1"/>
        <w:gridCol w:w="8"/>
        <w:gridCol w:w="1"/>
        <w:gridCol w:w="37"/>
        <w:gridCol w:w="9"/>
        <w:gridCol w:w="9"/>
        <w:gridCol w:w="9"/>
        <w:gridCol w:w="9"/>
        <w:gridCol w:w="9"/>
        <w:gridCol w:w="1738"/>
        <w:gridCol w:w="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N п/п</w:t>
            </w:r>
          </w:p>
        </w:tc>
        <w:tc>
          <w:tcPr>
            <w:tcW w:w="227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Наименование мероприятия</w:t>
            </w:r>
          </w:p>
        </w:tc>
        <w:tc>
          <w:tcPr>
            <w:tcW w:w="108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Срок исполнения</w:t>
            </w:r>
          </w:p>
        </w:tc>
        <w:tc>
          <w:tcPr>
            <w:tcW w:w="281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Наименование показателя / вид документа</w:t>
            </w:r>
          </w:p>
        </w:tc>
        <w:tc>
          <w:tcPr>
            <w:tcW w:w="4484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Целевые значения показателя</w:t>
            </w:r>
          </w:p>
        </w:tc>
        <w:tc>
          <w:tcPr>
            <w:tcW w:w="1949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Результат исполнения мероприятия</w:t>
            </w:r>
          </w:p>
        </w:tc>
        <w:tc>
          <w:tcPr>
            <w:tcW w:w="1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Ответствен</w:t>
            </w:r>
            <w:r>
              <w:rPr>
                <w:sz w:val="15"/>
                <w:szCs w:val="15"/>
              </w:rPr>
              <w:t>ные исполнители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27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8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1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2019 г.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2020 г.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2021 г.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2022 г.</w:t>
            </w:r>
          </w:p>
        </w:tc>
        <w:tc>
          <w:tcPr>
            <w:tcW w:w="1949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Системные мероприятия по содействию развитию конкуренции 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конкурентоспособности товаров, работ и услуг субъектов малого и среднего предпринимательства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1.1.1.</w:t>
            </w:r>
          </w:p>
        </w:tc>
        <w:tc>
          <w:tcPr>
            <w:tcW w:w="227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предоставления на безвозмездной основе консультационных услуг для субъектов предпринимательской деятельности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субъекто</w:t>
            </w:r>
            <w:r>
              <w:rPr>
                <w:sz w:val="15"/>
                <w:szCs w:val="15"/>
              </w:rPr>
              <w:t>в малого и среднего предпринимательства, получивших комплекс услуг (в том числе финансовых услуг, консультационной и образовательной поддержки), от общего количества субъектов малого и среднего предпринимательства в Нижегородской области,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</w:t>
            </w:r>
            <w:r>
              <w:rPr>
                <w:sz w:val="15"/>
                <w:szCs w:val="15"/>
              </w:rPr>
              <w:t>ение субъектов предпринимательской деятельности информационной, консультационной, юридической поддержкой по вопросам ведения деятельности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местного самоуправления муни</w:t>
            </w:r>
            <w:r>
              <w:rPr>
                <w:sz w:val="15"/>
                <w:szCs w:val="15"/>
              </w:rPr>
              <w:t>ципальных образований Нижегородской области (далее - ОМСУ)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исполнителей). Включение в программы по повышению качества управления закупочной деятельностью</w:t>
            </w:r>
            <w:r>
              <w:rPr>
                <w:sz w:val="15"/>
                <w:szCs w:val="15"/>
              </w:rPr>
              <w:t xml:space="preserve"> субъектов естественных монополий и компаний с государственным участием показателей эффективности (прирост объема закупок у субъектов малого и среднего предпринимательства, увеличение количества участников закупок из числа субъектов малого и среднего предп</w:t>
            </w:r>
            <w:r>
              <w:rPr>
                <w:sz w:val="15"/>
                <w:szCs w:val="15"/>
              </w:rPr>
              <w:t>ринимательства, увеличение количества поставщиков (подрядчиков, исполнителей) из числа субъектов малого и среднего предпринимательства и количества договоров, заключаемых с субъектами малого и среднего предпринимательства, экономия средств заказчика за сче</w:t>
            </w:r>
            <w:r>
              <w:rPr>
                <w:sz w:val="15"/>
                <w:szCs w:val="15"/>
              </w:rPr>
              <w:t>т участия в закупках субъектов малого и среднего предпринимательства)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1.2.1.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консультационной поддержки участникам закупки по вопросам, связанным с получением электронной подписи, формированием заявок, а также правовым сопровождением при проведении закупок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семинаров, круглых столов, рабочих совещаний</w:t>
            </w:r>
            <w:r>
              <w:rPr>
                <w:sz w:val="15"/>
                <w:szCs w:val="15"/>
              </w:rPr>
              <w:t>, разработка методических рекомендаций для участников закупок (нарастающим итогом),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конкуренции при осуществлении закупок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1.2.2.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Мониторинг реализации субъектами естественных монополий и компаниями с государственным участием мер, направленных на увеличение объема закупок у субъектов малого и среднего предпринимательства (по показателям эффективности)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результат</w:t>
            </w:r>
            <w:r>
              <w:rPr>
                <w:sz w:val="15"/>
                <w:szCs w:val="15"/>
              </w:rPr>
              <w:t>ов мониторинга на официальных сайтах органов исполнительной власти Нижегородской области в сети "Интернет"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Расширение участия субъектов малого и среднего предпринимательства в закупках крупных заказчиков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информационных технологий и связи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имущественных и </w:t>
            </w:r>
            <w:r>
              <w:rPr>
                <w:sz w:val="15"/>
                <w:szCs w:val="15"/>
              </w:rPr>
              <w:lastRenderedPageBreak/>
              <w:t>земельн</w:t>
            </w:r>
            <w:r>
              <w:rPr>
                <w:sz w:val="15"/>
                <w:szCs w:val="15"/>
              </w:rPr>
              <w:t>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1.2.3.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Внедрение механизмов и методических рекомендаций АО "Корпорация "МСП" по развитию ("выращиванию") поставщиков - субъектов малого и среднего предпринимательства в целях их потенциального участия в закупках товаров, работ, услуг крупнейших заказчиков, в том </w:t>
            </w:r>
            <w:r>
              <w:rPr>
                <w:sz w:val="15"/>
                <w:szCs w:val="15"/>
              </w:rPr>
              <w:t>числе с использованием инфраструктуры поддержки малого и среднего предпринимательства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закупок крупнейших заказчиков у субъектов малого и среднего предпринимательства в общем годовом стоимостном объеме закупок крупнейших заказчиков, осущест</w:t>
            </w:r>
            <w:r>
              <w:rPr>
                <w:sz w:val="15"/>
                <w:szCs w:val="15"/>
              </w:rPr>
              <w:t>вляемых в соответствии с Федеральным законом от 18 июля 2011 г. N 223-ФЗ "О закупках товаров, работ, услуг отдельными видами юридических лиц",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18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18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18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18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конкуренции при осуществлении закупок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 АНО "Агентство по развитию кластерной политики и предпринимательства Нижегородской области"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1.2.4.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Проведение </w:t>
            </w:r>
            <w:r>
              <w:rPr>
                <w:sz w:val="15"/>
                <w:szCs w:val="15"/>
              </w:rPr>
              <w:t>ежегодных мероприятий по информированию субъектов малого и среднего предпринимательства о закупках крупнейших заказчиков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1.2.5.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Направление предложений в АО "Корпорация "МСП" для включения в реестр производственных субъектов МСП - потенциальных поставщиков крупнейших заказчиков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1.3.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Устранение избыточного государственного и муниципального регулирования, снижение административных барьеров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1.3.1.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Анализ практики реализации государственных функций и услуг, относящихся к полномочиям субъекта Российской Федерации, а также муниципальных фу</w:t>
            </w:r>
            <w:r>
              <w:rPr>
                <w:sz w:val="15"/>
                <w:szCs w:val="15"/>
              </w:rPr>
              <w:t>нкций и услуг на предмет соответствия такой практики статьям 15 и 16 Федерального закона от 26 июля 2016 г. N 135-ФЗ "О защите конкуренции"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Число нарушений органами исполнительной власти Нижегородской области и ОМСУ Федерального закона от 26 ию</w:t>
            </w:r>
            <w:r>
              <w:rPr>
                <w:sz w:val="15"/>
                <w:szCs w:val="15"/>
              </w:rPr>
              <w:t>ля 2016 г. N 135-ФЗ "О защите конкуренции" (статьи 15 и 16),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количества нарушений органами исполнительной власти Нижегородской области и ОМСУ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исполнительной власти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1.3.2.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Предоставление государственных и муниципальных услуг для субъектов предпринимательской </w:t>
            </w:r>
            <w:r>
              <w:rPr>
                <w:sz w:val="15"/>
                <w:szCs w:val="15"/>
              </w:rPr>
              <w:lastRenderedPageBreak/>
              <w:t>деятельности через МФЦ и инфраструктуру поддержки субъектов малого и среднего предпринимательства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видов государственных и муниципальных услуг для </w:t>
            </w:r>
            <w:r>
              <w:rPr>
                <w:sz w:val="15"/>
                <w:szCs w:val="15"/>
              </w:rPr>
              <w:t xml:space="preserve">субъектов предпринимательской деятельности, предоставляемых через МФЦ и инфраструктуру </w:t>
            </w:r>
            <w:r>
              <w:rPr>
                <w:sz w:val="15"/>
                <w:szCs w:val="15"/>
              </w:rPr>
              <w:lastRenderedPageBreak/>
              <w:t>поддержки субъектов малого и среднего предпринимательства,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114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114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Сокращение сроков оказания услуг и повышения уровня удовлетворенности качеством </w:t>
            </w:r>
            <w:r>
              <w:rPr>
                <w:sz w:val="15"/>
                <w:szCs w:val="15"/>
              </w:rPr>
              <w:lastRenderedPageBreak/>
              <w:t>предоставления услуг субъектам малого и среднего предпринимательства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Государственно-правовой департамент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1.3.3.</w:t>
            </w:r>
          </w:p>
        </w:tc>
        <w:tc>
          <w:tcPr>
            <w:tcW w:w="22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анализа влияния проектов нормативных правовых актов Нижегородской области на состояние конкуренции при осуществлении оценки регулирующего воздействия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нормативных правовых актов, в отношении которых проведен анализ влияния на сос</w:t>
            </w:r>
            <w:r>
              <w:rPr>
                <w:sz w:val="15"/>
                <w:szCs w:val="15"/>
              </w:rPr>
              <w:t>тояние конкуренции, в общем числе нормативных правовых актов, прошедших процедуру оценки регулирующего воздействия,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государственного регулирования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исполнительной власти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Совершенствование процессов управления в рамках полномочий органов исполнительной власти Нижегородской области или органов местного самоуправления, закрепленных за ними законодательством Российской Федерации, объектами государственной собственности Нижегор</w:t>
            </w:r>
            <w:r>
              <w:rPr>
                <w:sz w:val="15"/>
                <w:szCs w:val="15"/>
              </w:rPr>
              <w:t>одской области и муниципальной собственности, ограничение влияния государственных и муниципальных предприятий на конкуренцию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1.4.1.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Сокращение количества организаций с государственным участием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государственных унитарных предприятий Нижегородской области,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влияния государственных предприятий на конкуренцию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ликвидированных и реорганизованных государственных унитарных предприятий, имеющих отрицательный финансовый результат деятельности, ед.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(нарастающим итогом)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хозяйственных обществ с государственным участием, осуществляющих деятельность на товарных рынках с развитой конкуренцией, акции (доли) которых полностью приватизированы, ед. (нарастающим итогом)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</w:t>
            </w:r>
            <w:r>
              <w:rPr>
                <w:sz w:val="15"/>
                <w:szCs w:val="15"/>
              </w:rPr>
              <w:t>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1.4.2.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Сокращение количества муниципальных предприятий на конкурентных рынках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ликвидированных и реорганизованных муниципальных унитарных предприятий, ед. (нарастающим итогом)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влияния муниципальных предприятий на конкуренцию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 (в части обобщения информации),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1.4.3.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Проведение хозяйствующими субъектами, доля участия Нижегородской области в </w:t>
            </w:r>
            <w:r>
              <w:rPr>
                <w:sz w:val="15"/>
                <w:szCs w:val="15"/>
              </w:rPr>
              <w:lastRenderedPageBreak/>
              <w:t>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Реализация имущества хозяйствующими субъектами, доля уч</w:t>
            </w:r>
            <w:r>
              <w:rPr>
                <w:sz w:val="15"/>
                <w:szCs w:val="15"/>
              </w:rPr>
              <w:t xml:space="preserve">астия Нижегородской области в которых составляет 50 и более </w:t>
            </w:r>
            <w:r>
              <w:rPr>
                <w:sz w:val="15"/>
                <w:szCs w:val="15"/>
              </w:rPr>
              <w:lastRenderedPageBreak/>
              <w:t>процентов, на основе публичных торгов или иных конкурентных процедур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Постоянно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прозрачности и обеспечение равного доступа к </w:t>
            </w:r>
            <w:r>
              <w:rPr>
                <w:sz w:val="15"/>
                <w:szCs w:val="15"/>
              </w:rPr>
              <w:t xml:space="preserve">информации </w:t>
            </w:r>
            <w:r>
              <w:rPr>
                <w:sz w:val="15"/>
                <w:szCs w:val="15"/>
              </w:rPr>
              <w:lastRenderedPageBreak/>
              <w:t>об объектах, находящихся в государственной собственности Нижегородской области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имущественных и земельных отношений </w:t>
            </w:r>
            <w:r>
              <w:rPr>
                <w:sz w:val="15"/>
                <w:szCs w:val="15"/>
              </w:rPr>
              <w:lastRenderedPageBreak/>
              <w:t>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исполнительной власти Нижегородской области, имеющие подведомственные государственные п</w:t>
            </w:r>
            <w:r>
              <w:rPr>
                <w:sz w:val="15"/>
                <w:szCs w:val="15"/>
              </w:rPr>
              <w:t>редприятия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1.4.4.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эффективности управления объектами муниципальной собственности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1.4.5.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Предоставление участков для целей жилищного и иного строительства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земельных участков, подлежащих формированию и последующему предоставлению для целей жилищного и иного строительства (нарастающим итогом к 2018 г.),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</w:t>
            </w:r>
            <w:r>
              <w:rPr>
                <w:sz w:val="15"/>
                <w:szCs w:val="15"/>
              </w:rPr>
              <w:t>о строительства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1.4.6.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комплекса мероприятий по пов</w:t>
            </w:r>
            <w:r>
              <w:rPr>
                <w:sz w:val="15"/>
                <w:szCs w:val="15"/>
              </w:rPr>
              <w:t>ышению эффективности деятельности государственных предприятий Нижегородской области (повышение качества работы действующих предприятий, сокращение расходов, оптимизация численности персонала)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безубыточных предприятий, находящихся в государ</w:t>
            </w:r>
            <w:r>
              <w:rPr>
                <w:sz w:val="15"/>
                <w:szCs w:val="15"/>
              </w:rPr>
              <w:t>ственной собственности Нижегородской области, от общего количества предприятий, ведущих хозяйственную деятельность, находящихся в государственной собственности,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66,7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70,3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70,6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эффективности деятельности государственных предприятий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1.4.7.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Проведение комплекса мероприятий по повышению эффективности деятельности муниципальных предприятий Нижегородской области (повышение качества работы действующих предприятий, </w:t>
            </w:r>
            <w:r>
              <w:rPr>
                <w:sz w:val="15"/>
                <w:szCs w:val="15"/>
              </w:rPr>
              <w:lastRenderedPageBreak/>
              <w:t>сокращение расходов, оптимизация численности персонала)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безубыточн</w:t>
            </w:r>
            <w:r>
              <w:rPr>
                <w:sz w:val="15"/>
                <w:szCs w:val="15"/>
              </w:rPr>
              <w:t>ых предприятий, находящихся в муниципальной собственности Нижегородской области, от общего количества предприятий, ведущих хозяйственную деятельность, находящихся в муниципальной собственности,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62,5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63,5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эффективности деятельности муницип</w:t>
            </w:r>
            <w:r>
              <w:rPr>
                <w:sz w:val="15"/>
                <w:szCs w:val="15"/>
              </w:rPr>
              <w:t>альных предприятий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1.5.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условий для недискриминационного доступа хозяйствующих субъектов на товарные рынки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1.5.1.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Предоставление хозяйствующим субъектам государственной поддержки на равных условиях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хозяйствующих субъектов, получивших государственную поддержку на равных условиях,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хозяйствующих субъектов при обеспечении государственной поддержки</w:t>
            </w:r>
          </w:p>
        </w:tc>
        <w:tc>
          <w:tcPr>
            <w:tcW w:w="1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</w:t>
            </w:r>
            <w:r>
              <w:rPr>
                <w:sz w:val="15"/>
                <w:szCs w:val="15"/>
              </w:rPr>
              <w:t>ьства Нижегородской области, министерство сельского хозяйства и продовольственных ресурсов Нижегородской области, 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1.6.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1.6.1.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Анализ целевого использования государственных и муниципальных объектов недвижимого имущества, выявление неиспользуемых по назначению объектов социальной сферы, их передача негосударственным (немуниципальным) организациям (с обязательством сохранения целево</w:t>
            </w:r>
            <w:r>
              <w:rPr>
                <w:sz w:val="15"/>
                <w:szCs w:val="15"/>
              </w:rPr>
              <w:t>го назначения и использования объекта недвижимого имущества в одной или нескольких из следующих сфер: дошкольное образование, детский отдых и оздоровление, спорт, здравоохранение, социальное обслуживание, культура)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государственных (муницип</w:t>
            </w:r>
            <w:r>
              <w:rPr>
                <w:sz w:val="15"/>
                <w:szCs w:val="15"/>
              </w:rPr>
              <w:t>альных) объектов недвижимого имущества, используемых по назначению,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условий для привлечения негосударственных организаций в сферу оказания социальных услуг</w:t>
            </w:r>
          </w:p>
        </w:tc>
        <w:tc>
          <w:tcPr>
            <w:tcW w:w="1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</w:t>
            </w:r>
            <w:r>
              <w:rPr>
                <w:sz w:val="15"/>
                <w:szCs w:val="15"/>
              </w:rPr>
              <w:t>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здравоохранения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социальной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культуры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спорта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1.7.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развитию практики применения механизмов государственно-частного и муниципально-частного партнерства, в том числе практики заключения концессионных соглашений, в социальной сфере (детский отдых и оздоровление, спорт, здравоохранение, социальное о</w:t>
            </w:r>
            <w:r>
              <w:rPr>
                <w:sz w:val="15"/>
                <w:szCs w:val="15"/>
              </w:rPr>
              <w:t>бслуживание, дошкольное образование, культура, развитие сетей подвижной радиотелефонной связи в сельской местности, малонаселенных и труднодоступных районах)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1.7.1.</w:t>
            </w:r>
          </w:p>
        </w:tc>
        <w:tc>
          <w:tcPr>
            <w:tcW w:w="2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Организация </w:t>
            </w:r>
            <w:r>
              <w:rPr>
                <w:sz w:val="15"/>
                <w:szCs w:val="15"/>
              </w:rPr>
              <w:lastRenderedPageBreak/>
              <w:t>взаимовыгодного сотрудничества Нижегородской области с частными партнерами в целях создания, реконструкции, модернизации, обслуживания или эксплуатации объектов социальной сферы, в том числе обеспечение сохранения целевого использования государ</w:t>
            </w:r>
            <w:r>
              <w:rPr>
                <w:sz w:val="15"/>
                <w:szCs w:val="15"/>
              </w:rPr>
              <w:t>ственных объектов при передаче их негосударственным организациям с применением механизмов государственно-частного партнерства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проектов в социальной </w:t>
            </w:r>
            <w:r>
              <w:rPr>
                <w:sz w:val="15"/>
                <w:szCs w:val="15"/>
              </w:rPr>
              <w:lastRenderedPageBreak/>
              <w:t>сфере с применением механизмов государственно-частного партнерства, в том числе посре</w:t>
            </w:r>
            <w:r>
              <w:rPr>
                <w:sz w:val="15"/>
                <w:szCs w:val="15"/>
              </w:rPr>
              <w:t>дством заключения концессионного соглашения, проектов в год (нарастающим итогом)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9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Привлечение частных </w:t>
            </w:r>
            <w:r>
              <w:rPr>
                <w:sz w:val="15"/>
                <w:szCs w:val="15"/>
              </w:rPr>
              <w:lastRenderedPageBreak/>
              <w:t>инвестиций и повышение эффективности управления объектами государственной собственности в результате заключения соглашений о государственно-частном</w:t>
            </w:r>
            <w:r>
              <w:rPr>
                <w:sz w:val="15"/>
                <w:szCs w:val="15"/>
              </w:rPr>
              <w:t xml:space="preserve"> партнерстве, концессионных соглашений</w:t>
            </w:r>
          </w:p>
        </w:tc>
        <w:tc>
          <w:tcPr>
            <w:tcW w:w="1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</w:t>
            </w:r>
            <w:r>
              <w:rPr>
                <w:sz w:val="15"/>
                <w:szCs w:val="15"/>
              </w:rPr>
              <w:lastRenderedPageBreak/>
              <w:t>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1.8.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развитию негосударственных (немуниципальных) социально ориентированных некоммерческих организаций и "социального предпринимательства", включая наличие в региональных программах поддержки социально ориентированных некоммерческих организаций и (ил</w:t>
            </w:r>
            <w:r>
              <w:rPr>
                <w:sz w:val="15"/>
                <w:szCs w:val="15"/>
              </w:rPr>
              <w:t>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и развитие "социального предпринимательства" в таких сферах, как дошкольно</w:t>
            </w:r>
            <w:r>
              <w:rPr>
                <w:sz w:val="15"/>
                <w:szCs w:val="15"/>
              </w:rPr>
              <w:t>е, общее образование, детский отдых и оздоровление детей, дополнительное образование детей, производство на территории Российской Федерации технических средств реабилитации для лиц с ограниченными возможностями, включая мероприятия по развитию инфраструкту</w:t>
            </w:r>
            <w:r>
              <w:rPr>
                <w:sz w:val="15"/>
                <w:szCs w:val="15"/>
              </w:rPr>
              <w:t>ры поддержки социально ориентированных некоммерческих организаций и "социального предпринимательства"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1.8.1.</w:t>
            </w:r>
          </w:p>
        </w:tc>
        <w:tc>
          <w:tcPr>
            <w:tcW w:w="22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Разработка и проведение серии методических семинаров для сотрудников ОМСУ и руководителей (представителей) СО НКО в малых городах и селах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</w:t>
            </w:r>
            <w:r>
              <w:rPr>
                <w:sz w:val="15"/>
                <w:szCs w:val="15"/>
              </w:rPr>
              <w:t>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семинаров,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семинаров позволит: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 Разъяснить порядок разработки и реализации программ поддержки СО НКО (для сотрудников ОМСУ).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 Повысить правовую грамотность руководителей и сотрудников СО НКО.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3. Пов</w:t>
            </w:r>
            <w:r>
              <w:rPr>
                <w:sz w:val="15"/>
                <w:szCs w:val="15"/>
              </w:rPr>
              <w:t>ысить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результативность участия СО НКО в различных конкурсах по предоставлению поддержки на реализацию социально значимых проектов (программ) либо мероприятий.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4. Оказать консультационную поддержку СО НКО по подготовке заявок (иной документации) для получен</w:t>
            </w:r>
            <w:r>
              <w:rPr>
                <w:sz w:val="15"/>
                <w:szCs w:val="15"/>
              </w:rPr>
              <w:t xml:space="preserve">ия </w:t>
            </w:r>
            <w:r>
              <w:rPr>
                <w:sz w:val="15"/>
                <w:szCs w:val="15"/>
              </w:rPr>
              <w:lastRenderedPageBreak/>
              <w:t>государственной поддержки.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5. Увеличить долю грантополучателей среди СО НКО, работающих в малых городах и селах.</w:t>
            </w:r>
          </w:p>
        </w:tc>
        <w:tc>
          <w:tcPr>
            <w:tcW w:w="1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Министерство внутренней региональной и муниципальной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1.9.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Стимулирование новых предпринимательских инициатив за счет проведения образовательных мероприятий, обеспечивающих возможности для поиска, отбора и обучения потенциальных предпринимателей, в том числе путем разработки и реализации региональной программы по </w:t>
            </w:r>
            <w:r>
              <w:rPr>
                <w:sz w:val="15"/>
                <w:szCs w:val="15"/>
              </w:rPr>
              <w:t>ускоренному развитию субъектов малого и среднего предпринимательства и достижения показателей ее эффективности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1.9.1.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</w:t>
            </w:r>
            <w:r>
              <w:rPr>
                <w:sz w:val="15"/>
                <w:szCs w:val="15"/>
              </w:rPr>
              <w:t>едпринимательства (ведение диалога органов государственной власти и бизнеса)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совместных проводимых мероприятий по вопросам развития предпринимательства,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46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Выработка предложений по решению проблем и мероприятий в целях р</w:t>
            </w:r>
            <w:r>
              <w:rPr>
                <w:sz w:val="15"/>
                <w:szCs w:val="15"/>
              </w:rPr>
              <w:t>азвития малого и среднего предпринимательства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1.9.2.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Реализация программ акселерации субъектов малого и среднего предприниматель</w:t>
            </w:r>
            <w:r>
              <w:rPr>
                <w:sz w:val="15"/>
                <w:szCs w:val="15"/>
              </w:rPr>
              <w:t>ства, в том числе содействие развитию предпринимательских проектов на базе бизнес-инкубаторов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Число субъектов малого и среднего предпринимательства, получивших данный вид поддержки,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118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119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121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Ускоренное развитие малого и среднего предпринимательства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1.10.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 в том числе в рамках стационарных загородных лагерей с соответствующим специализир</w:t>
            </w:r>
            <w:r>
              <w:rPr>
                <w:sz w:val="15"/>
                <w:szCs w:val="15"/>
              </w:rPr>
              <w:t>ованным уклоном,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1.10.1.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мероприятий по развитию научно-технического творчества: обл</w:t>
            </w:r>
            <w:r>
              <w:rPr>
                <w:sz w:val="15"/>
                <w:szCs w:val="15"/>
              </w:rPr>
              <w:t>астных конкурсов технического творчества, соревнований по спортивно-техническим видам спорта, областных конкурсов детского и юношеского медиатворчества, информационных технологий, регионального фестиваля "РобоФест-НН"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количества дете</w:t>
            </w:r>
            <w:r>
              <w:rPr>
                <w:sz w:val="15"/>
                <w:szCs w:val="15"/>
              </w:rPr>
              <w:t>й и молодежи по участию в мероприятиях, направленных на развитие научно-технического творчества, чел.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9500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9750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10000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10250</w:t>
            </w:r>
          </w:p>
        </w:tc>
        <w:tc>
          <w:tcPr>
            <w:tcW w:w="19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условий для выявления и творческого развития одаренных и талантливых детей и молодежи, развитие мотивации у детей к познани</w:t>
            </w:r>
            <w:r>
              <w:rPr>
                <w:sz w:val="15"/>
                <w:szCs w:val="15"/>
              </w:rPr>
              <w:t>ю и творчеству</w:t>
            </w:r>
          </w:p>
        </w:tc>
        <w:tc>
          <w:tcPr>
            <w:tcW w:w="1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1.11.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доступа к информации о государственном имуществе Нижегородской области и имуществе, находящемся в собственности муниципальных образований, в том числе имуществе, включаемом в перечни для предоставления на льготных условиях субъек</w:t>
            </w:r>
            <w:r>
              <w:rPr>
                <w:sz w:val="15"/>
                <w:szCs w:val="15"/>
              </w:rPr>
              <w:t>там малого и среднего предпринимательства, о реализации такого имущества или предоставлении его во владение и (или) пользование, а также о ресурсах всех видов, находящихся в государственной собственности Нижегородской области и муниципальной собственности,</w:t>
            </w:r>
            <w:r>
              <w:rPr>
                <w:sz w:val="15"/>
                <w:szCs w:val="15"/>
              </w:rPr>
              <w:t xml:space="preserve"> путем размещения указанной информации на официальном сайте Российской Федерации в информационно-телекоммуникационной сети "Интернет" для размещения информации о проведении торгов (www.torgi.gov.ru) и на официальном сайте министерства экономического развит</w:t>
            </w:r>
            <w:r>
              <w:rPr>
                <w:sz w:val="15"/>
                <w:szCs w:val="15"/>
              </w:rPr>
              <w:t>ия и инвестиций Нижегородской области, являющегося уполномоченным органом исполнительной власти Нижегородской области по содействию развитию конкуренции (в информационно-телекоммуникационной сети "Интернет").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1.11.1.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информации о реализации государственного имущества Нижегородской области, имущества, находящегося в муниципальной собственности, а также о предоставлении его в аренду в средствах массовой информации, в том числе в информационно-телекоммуникацион</w:t>
            </w:r>
            <w:r>
              <w:rPr>
                <w:sz w:val="15"/>
                <w:szCs w:val="15"/>
              </w:rPr>
              <w:t>ной сети "Интернет" (далее - сеть "Интернет")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информационных сообщений в средствах массовой информации по мере проведения аукционов по продаже или предоставлению имущества в аренду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прозрачности и обеспечение рав</w:t>
            </w:r>
            <w:r>
              <w:rPr>
                <w:sz w:val="15"/>
                <w:szCs w:val="15"/>
              </w:rPr>
              <w:t>ного доступа к информации об объектах, находящихся в государственной собственности Нижегородской области и собственности муниципальных образований Нижегородской области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1.11.2.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опубликования и актуализации информации об объектах (наименование, местонахождения, характеристики, целевое значение, существующие ограничения их использования и обременения правами третьих лиц), находящихся в государственной собственности Ниже</w:t>
            </w:r>
            <w:r>
              <w:rPr>
                <w:sz w:val="15"/>
                <w:szCs w:val="15"/>
              </w:rPr>
              <w:t>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на официальном сайте Правительства Нижегородской области в сети "Интернет" актуальной информации об объектах, находящихся в государственной собственности Нижегородской области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1.11.3.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опубликования и актуализации в сети "Интернет" информации об объектах (наименование, местонахождения, характеристики, целевое значение, существующие ограничения их использования и обременения правами третьих лиц), находящихся в муниципальной со</w:t>
            </w:r>
            <w:r>
              <w:rPr>
                <w:sz w:val="15"/>
                <w:szCs w:val="15"/>
              </w:rPr>
              <w:t>бственности муниципальных образований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на официальных сайтах муниципальных образований Нижегородской области в сети "Интернет" актуальной информации об объектах, находящихся в муниципальной собственности муниципа</w:t>
            </w:r>
            <w:r>
              <w:rPr>
                <w:sz w:val="15"/>
                <w:szCs w:val="15"/>
              </w:rPr>
              <w:t>льных образований Нижегородской области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1.11.4.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Обеспечение опубликования и актуализации в сети "Интернет" информации о государственном имуществе </w:t>
            </w:r>
            <w:r>
              <w:rPr>
                <w:sz w:val="15"/>
                <w:szCs w:val="15"/>
              </w:rPr>
              <w:lastRenderedPageBreak/>
              <w:t>Нижегородской области, включаемом в перечень для предоставления на льготных условиях субъектам малого и среднего предпринимательства, о реализации такого имущ</w:t>
            </w:r>
            <w:r>
              <w:rPr>
                <w:sz w:val="15"/>
                <w:szCs w:val="15"/>
              </w:rPr>
              <w:t>ества или предоставлении его во владение и (или) пользование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Размещение и актуализация информации о государственном имуществе Нижегородской области на официальном сайте Правительства Нижегородской </w:t>
            </w:r>
            <w:r>
              <w:rPr>
                <w:sz w:val="15"/>
                <w:szCs w:val="15"/>
              </w:rPr>
              <w:lastRenderedPageBreak/>
              <w:t>области в сети "Интернет"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имущественных и земельных отношений Нижегородской </w:t>
            </w:r>
            <w:r>
              <w:rPr>
                <w:sz w:val="15"/>
                <w:szCs w:val="15"/>
              </w:rPr>
              <w:lastRenderedPageBreak/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1.11.5.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Обеспечение опубликования и актуализации в сети "Интернет" информации об имуществе, находящемся в собственности муниципальных образований, включаемом </w:t>
            </w:r>
            <w:r>
              <w:rPr>
                <w:sz w:val="15"/>
                <w:szCs w:val="15"/>
              </w:rPr>
              <w:t>в перечни для предоставления на льготных условиях субъектам малого и среднего предпринимательства, о реализации такого имущества или предоставлении его во владение и (или) пользование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и актуализация информации об имуществе, находящем</w:t>
            </w:r>
            <w:r>
              <w:rPr>
                <w:sz w:val="15"/>
                <w:szCs w:val="15"/>
              </w:rPr>
              <w:t>ся в собственности муниципальных образований на официальном сайте Правительства Нижегородской области и сайтах муниципальных образований Нижегородской области в сети "Интернет"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1.11.6.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на официальном сайте министерства экономического развития и инвестиций Нижегородской области - уполномоченного органа по содействию развитию конкуренции в Нижегородской области специальной страницы для размещения ссылок на ресурсы органов исполнит</w:t>
            </w:r>
            <w:r>
              <w:rPr>
                <w:sz w:val="15"/>
                <w:szCs w:val="15"/>
              </w:rPr>
              <w:t>ельной власти Нижегородской области и ОМСУ, содержащие информацию о государственном и муниципальном имуществе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2019 - 2020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на официальном сайте министерства экономического развития и инвестиций Нижегородской области ссылок на ресурсы органов испо</w:t>
            </w:r>
            <w:r>
              <w:rPr>
                <w:sz w:val="15"/>
                <w:szCs w:val="15"/>
              </w:rPr>
              <w:t>лнительной власти Нижегородской области и ОМСУ, содержащие информацию о государственном и муниципальном имуществе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9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1.12.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Мобильность трудовых ресурсов, способствующая повышению эффективности труда, включающая предварительное исследование потребностей товарного рынка, обучение и привлечение рабочей силы с квалификацией, соответствующей потребностям товарного рынка, в том числ</w:t>
            </w:r>
            <w:r>
              <w:rPr>
                <w:sz w:val="15"/>
                <w:szCs w:val="15"/>
              </w:rPr>
              <w:t>е привлечение высококвалифицированной рабочей силы из-за рубежа (приоритетом являются научно-технологические кадры)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1.12.1.</w:t>
            </w:r>
          </w:p>
        </w:tc>
        <w:tc>
          <w:tcPr>
            <w:tcW w:w="22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Формирование банка вакансий Нижегородской области (на основе потребностей работодателей) и размещение в сети "Интернет" информации </w:t>
            </w:r>
            <w:r>
              <w:rPr>
                <w:sz w:val="15"/>
                <w:szCs w:val="15"/>
              </w:rPr>
              <w:t>о распределении вакансий по профессионально-квалификационному составу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Численность работников, прошедших обучение и дополнительное профессиональное образование в целях повышения производительности труда,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720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720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72</w:t>
            </w:r>
            <w:r>
              <w:rPr>
                <w:sz w:val="15"/>
                <w:szCs w:val="15"/>
              </w:rPr>
              <w:t>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720</w:t>
            </w: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информированности населения по вопросам трудоустройства в Нижегородской области, мобильность трудовых ресурсов, способствующая привлечению рабочей силы, соответствующей потребностям экономики Нижегородской области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Управление по тру</w:t>
            </w:r>
            <w:r>
              <w:rPr>
                <w:sz w:val="15"/>
                <w:szCs w:val="15"/>
              </w:rPr>
              <w:t>ду и занятости населения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ГКУ ЦЗН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1.12.2.</w:t>
            </w:r>
          </w:p>
        </w:tc>
        <w:tc>
          <w:tcPr>
            <w:tcW w:w="22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профессионального обучения и дополнительного профессионального образования работников организаций, участвующих в мероприятиях по повышению производительности труда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9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квалификации рабочей силы, способствующее росту эффективности труда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Управление по труду и занятости населения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ГКУ ЦЗН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1.13.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развитию и поддержке междисциплинарных исследований, включая обеспечение условий для коммерциализации и промышленного масштабирования результатов, полученных по итогам проведения таких исследований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1.13.1.</w:t>
            </w:r>
          </w:p>
        </w:tc>
        <w:tc>
          <w:tcPr>
            <w:tcW w:w="22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интеграции научных образова</w:t>
            </w:r>
            <w:r>
              <w:rPr>
                <w:sz w:val="15"/>
                <w:szCs w:val="15"/>
              </w:rPr>
              <w:t>тельных организаций и их кооперация с промышленными предприятиями Нижегородской области в рамках реализации проекта по созданию Научно-образовательного центра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Подготовка перечня научных исследований образовательными организациями и институтами </w:t>
            </w:r>
            <w:r>
              <w:rPr>
                <w:sz w:val="15"/>
                <w:szCs w:val="15"/>
              </w:rPr>
              <w:t>Российской академии наук, результаты которых имеют перспективу коммерциализации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96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условий для коммерциализации и промышленного масштабирования результатов, полученных по итогам проведения междисциплинарных иссл</w:t>
            </w:r>
            <w:r>
              <w:rPr>
                <w:sz w:val="15"/>
                <w:szCs w:val="15"/>
              </w:rPr>
              <w:t>едований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 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1.14.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механизмов практико-ориентированного (дуального) образования и механизмов кадрового обеспечения высокотехнологичных отраслей промышленности по сквозным рабочим профессиям (с учетом стандартов и разработок международной организации Ворлдскиллс Инте</w:t>
            </w:r>
            <w:r>
              <w:rPr>
                <w:sz w:val="15"/>
                <w:szCs w:val="15"/>
              </w:rPr>
              <w:t>рнешнл (WorldSkills International), а также на содействие включению обучающихся, выпускников и молодых специалистов с инвалидностью или ограниченными возможностями здоровья в трудовую деятельность с учетом стандартов и разработок Международной федерации Аб</w:t>
            </w:r>
            <w:r>
              <w:rPr>
                <w:sz w:val="15"/>
                <w:szCs w:val="15"/>
              </w:rPr>
              <w:t>илимпикс (International Abilympic Federation)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1.14.1.</w:t>
            </w:r>
          </w:p>
        </w:tc>
        <w:tc>
          <w:tcPr>
            <w:tcW w:w="2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регионального чемпионата "Молодые профессионалы" (WorldSkills Russia)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профессиональных образовательных организаций, студенты, выпускники которых - участники регионального чемпионата "Молодые профессионалы" (WorldSkills Russia),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</w:t>
            </w:r>
          </w:p>
        </w:tc>
        <w:tc>
          <w:tcPr>
            <w:tcW w:w="21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престижа рабочих профессий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</w:t>
            </w:r>
            <w:r>
              <w:rPr>
                <w:sz w:val="15"/>
                <w:szCs w:val="15"/>
              </w:rPr>
              <w:t>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1.14.2.</w:t>
            </w:r>
          </w:p>
        </w:tc>
        <w:tc>
          <w:tcPr>
            <w:tcW w:w="2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конкурсов инновационных образовательных программ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профессиональных образовательных организаций, на базе которых реализуются инновационные образовательные </w:t>
            </w:r>
            <w:r>
              <w:rPr>
                <w:sz w:val="15"/>
                <w:szCs w:val="15"/>
              </w:rPr>
              <w:lastRenderedPageBreak/>
              <w:t>программы,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60,3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64,4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69,5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</w:t>
            </w:r>
          </w:p>
        </w:tc>
        <w:tc>
          <w:tcPr>
            <w:tcW w:w="21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обеспеченности предприятий Нижегородской области </w:t>
            </w:r>
            <w:r>
              <w:rPr>
                <w:sz w:val="15"/>
                <w:szCs w:val="15"/>
              </w:rPr>
              <w:lastRenderedPageBreak/>
              <w:t>высококвалифицированными рабочими кадрами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образования, науки и молодежной политики Нижегородской </w:t>
            </w:r>
            <w:r>
              <w:rPr>
                <w:sz w:val="15"/>
                <w:szCs w:val="15"/>
              </w:rPr>
              <w:lastRenderedPageBreak/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1.15.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институциональной среды, способствующей внедрению инноваций и увеличению возможности хозяйствующих субъектов по внедрению новых технологических решений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1.15.1.</w:t>
            </w:r>
          </w:p>
        </w:tc>
        <w:tc>
          <w:tcPr>
            <w:tcW w:w="2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информационной и консультационной поддержки нижегородским организациям и пред</w:t>
            </w:r>
            <w:r>
              <w:rPr>
                <w:sz w:val="15"/>
                <w:szCs w:val="15"/>
              </w:rPr>
              <w:t>принимателям по участию в федеральных проектах и программах государственной поддержки (ФГБУ "Фонд содействия развитию малых форм предприятий в научно-технической сфере", Фонд развития промышленности России, Российский фонд фундаментальных исследований и др</w:t>
            </w:r>
            <w:r>
              <w:rPr>
                <w:sz w:val="15"/>
                <w:szCs w:val="15"/>
              </w:rPr>
              <w:t>.)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информации о конкурсах в сети "Интернет".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Консультирование по вопросам формирования заявок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21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хозяйствующих субъектов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</w:t>
            </w:r>
            <w:r>
              <w:rPr>
                <w:sz w:val="15"/>
                <w:szCs w:val="15"/>
              </w:rPr>
              <w:t>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1.15.2.</w:t>
            </w:r>
          </w:p>
        </w:tc>
        <w:tc>
          <w:tcPr>
            <w:tcW w:w="2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проведению мероприятий, способствующих созданию благоприятного климата для разработки и внедрения инновационных программ и проектов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семинаров, круглых столов, стратегических сессий по вопросам взаимодействия представителей бизнеса, инвесторов, науки, органов исполнительной власти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3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3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3</w:t>
            </w:r>
          </w:p>
        </w:tc>
        <w:tc>
          <w:tcPr>
            <w:tcW w:w="21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Функционирование открытых информационных платформ для предпринимателей, инвесторов, представителей крупного бизнеса, науки и органов исполнительной власти Нижегородской области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</w:t>
            </w:r>
            <w:r>
              <w:rPr>
                <w:sz w:val="15"/>
                <w:szCs w:val="15"/>
              </w:rPr>
              <w:t>ти, Союз "Торгово-промышленная палата Нижегородской области"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1.15.3.</w:t>
            </w:r>
          </w:p>
        </w:tc>
        <w:tc>
          <w:tcPr>
            <w:tcW w:w="2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и развитие индустриальных (промышленных) парков, промышленных технопарков и агропарков, поддержка управляющих компаний и резидентов индустриальных (промышленных) парков, промышленных технопарков и агропарков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Число созданных индустриаль</w:t>
            </w:r>
            <w:r>
              <w:rPr>
                <w:sz w:val="15"/>
                <w:szCs w:val="15"/>
              </w:rPr>
              <w:t>ных парков, промышленных технопарков и т.п., нарастающим итогом к 2018 году,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21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институциональной среды, способствующей внедрению инноваций и увеличению возможностей хозяйствующих субъектов по внедрению новых технологических решений</w:t>
            </w:r>
          </w:p>
        </w:tc>
        <w:tc>
          <w:tcPr>
            <w:tcW w:w="17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</w:t>
            </w:r>
            <w:r>
              <w:rPr>
                <w:sz w:val="15"/>
                <w:szCs w:val="15"/>
              </w:rPr>
              <w:t>терство промышленности, торговли и предпринимательства Нижегородской области, министерство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1.16.</w:t>
            </w:r>
          </w:p>
        </w:tc>
        <w:tc>
          <w:tcPr>
            <w:tcW w:w="14347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созданию и развитию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</w:t>
            </w:r>
            <w:r>
              <w:rPr>
                <w:sz w:val="15"/>
                <w:szCs w:val="15"/>
              </w:rPr>
              <w:t>мическую среду для среднего и крупного бизнеса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1.16.1.</w:t>
            </w:r>
          </w:p>
        </w:tc>
        <w:tc>
          <w:tcPr>
            <w:tcW w:w="2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Центра кластерного развития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организаций - участников кластеров,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124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150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150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 менее 150</w:t>
            </w:r>
          </w:p>
        </w:tc>
        <w:tc>
          <w:tcPr>
            <w:tcW w:w="20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Развитие инфраструктуры поддержки инновационных предприятий, содействие </w:t>
            </w:r>
            <w:r>
              <w:rPr>
                <w:sz w:val="15"/>
                <w:szCs w:val="15"/>
              </w:rPr>
              <w:lastRenderedPageBreak/>
              <w:t>участию в зарубежных выставках, создание инжиниринговых центров для нужд организаций - участников кластеров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промышленности, торговли и предпринимательства Нижегородской </w:t>
            </w:r>
            <w:r>
              <w:rPr>
                <w:sz w:val="15"/>
                <w:szCs w:val="15"/>
              </w:rPr>
              <w:lastRenderedPageBreak/>
              <w:t>об</w:t>
            </w:r>
            <w:r>
              <w:rPr>
                <w:sz w:val="15"/>
                <w:szCs w:val="15"/>
              </w:rPr>
              <w:t>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1.17.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финансовой грамотности населения (потребителей) и субъектов малого и среднего предпринимательства, в том числе путем увеличения доли населения Нижегородской области, прошедшего обучение по повышению финансовой грамотности в рамках Стратеги</w:t>
            </w:r>
            <w:r>
              <w:rPr>
                <w:sz w:val="15"/>
                <w:szCs w:val="15"/>
              </w:rPr>
              <w:t>и повышения финансовой грамотности в Российской Федерации на 2017 - 2023 годы, утвержденной распоряжением Правительства Российской Федерации от 25 сентября 2017 г. N 2039-р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1.17.1.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мониторинга по оценке уровня финансовой грамотности населения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Уровень финансовой грамотности населения (средневзвешенная сумма положительных ответов респондентов на вопросы анкеты по финансовой грамотности, по результатам ежегодного мониторинга начиная с 2019 г.),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36,5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(оценка по данным Рейтинга финансо</w:t>
            </w:r>
            <w:r>
              <w:rPr>
                <w:sz w:val="15"/>
                <w:szCs w:val="15"/>
              </w:rPr>
              <w:t>вой грамотности субъектов Российской Федерации в 2018 году, Нижегородская область)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57,5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58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Подготовка предложений по мероприятиям для корректировки дорожной карты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1.17.2.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онлайн-уроков по финансовой грамотности для школьников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мероприятий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Получение необходимых знаний и навыков для повышения личной</w:t>
            </w:r>
            <w:r>
              <w:rPr>
                <w:sz w:val="15"/>
                <w:szCs w:val="15"/>
              </w:rPr>
              <w:t xml:space="preserve"> финансовой безопасности, об использовании финансовых услуг и продуктов, основах финансовой грамотности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Управление Службы по защите прав потребителей и обеспечению доступности финансовых услуг Банка России в Приволжском федеральном округе (по согласованию)</w:t>
            </w:r>
            <w:r>
              <w:rPr>
                <w:sz w:val="15"/>
                <w:szCs w:val="15"/>
              </w:rPr>
              <w:t>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Волго-Вятское ГУ Банка России (при участии)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1.17.3.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мероприятий по вопросам использования финансовых инструментов развития бизнеса для представителей малого и среднего предпринимательства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мероприятий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Получение необходимых знаний и навыков о финансовых услугах и продуктах, об их возможностях и рисках использования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Волго-Вятское ГУ Банка России (по согласованию), Управление Службы по защите прав потребителей и обеспечению доступности финансовых услуг Бан</w:t>
            </w:r>
            <w:r>
              <w:rPr>
                <w:sz w:val="15"/>
                <w:szCs w:val="15"/>
              </w:rPr>
              <w:t>ка России в Приволжском федеральном округе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1.17.4.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мероприятий для населения (студентов, трудящихся, старшего поколения, в т.ч. онлайн)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мероприятий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140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Получение необходимых знаний и навыков для повышения личной финансовой безопасности, об </w:t>
            </w:r>
            <w:r>
              <w:rPr>
                <w:sz w:val="15"/>
                <w:szCs w:val="15"/>
              </w:rPr>
              <w:lastRenderedPageBreak/>
              <w:t>использовании финансовых услуг и продуктов, основах финансовой грамотности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Волго-Вятское ГУ Банка России (по согласованию), Управление Службы по защите прав </w:t>
            </w:r>
            <w:r>
              <w:rPr>
                <w:sz w:val="15"/>
                <w:szCs w:val="15"/>
              </w:rPr>
              <w:lastRenderedPageBreak/>
              <w:t>потребителе</w:t>
            </w:r>
            <w:r>
              <w:rPr>
                <w:sz w:val="15"/>
                <w:szCs w:val="15"/>
              </w:rPr>
              <w:t>й и обеспечению доступности финансовых услуг Банка России в Приволжском федеральном округе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1.17.5.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потребителей финансовых услуг о возможностях и рисках использования финансовых инструментов, о противодействии мошенничеству, недобросовестных практиках на финансовых рынках и др.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направленных в СМИ материалов (нараста</w:t>
            </w:r>
            <w:r>
              <w:rPr>
                <w:sz w:val="15"/>
                <w:szCs w:val="15"/>
              </w:rPr>
              <w:t>ющим итогом), ед.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24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Получение необходимых знаний и навыков для повышения личной финансовой безопасности, об использовании финансовых услуг и продуктов, основах финансовой грамотности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Волго-Вятское ГУ Банка России (по согласованию),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финансов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1.18.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доли опрошенного населения, положительно оценивающего удовлетворенность (полностью или частично удовлетворенного) работой хотя бы одного типа финансо</w:t>
            </w:r>
            <w:r>
              <w:rPr>
                <w:sz w:val="15"/>
                <w:szCs w:val="15"/>
              </w:rPr>
              <w:t>вых организаций, осуществляющих свою деятельность на территории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1.18.1.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мониторинга удовлетворенности населения деятельностью в сфере финансовых услуг, осуществляемой на территории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опрошенного населения, положительно оценивающего работу хотя бы одного типа финансовых организаций, осуществляющих свою деятельность на территории региона (сумма ответов "удовлетворен", "скорее удовлетворен", по результатам ежегодного мониторинга начи</w:t>
            </w:r>
            <w:r>
              <w:rPr>
                <w:sz w:val="15"/>
                <w:szCs w:val="15"/>
              </w:rPr>
              <w:t>ная с 2019 г.),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84,9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(оценка на основании аналитической справки об индикаторах финансовой доступности за 2018 год Банка России, в среднем по Российской Федерации)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74,5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Подготовка предложений по мероприятиям для корректировки дорожной карты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</w:t>
            </w:r>
            <w:r>
              <w:rPr>
                <w:sz w:val="15"/>
                <w:szCs w:val="15"/>
              </w:rPr>
              <w:t>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1.18.2.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Анализ результатов ежегодного мониторинга удовлетворенности населения деятельностью в сфере финансовых услуг.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Оценка ситуации на рынке финансовых услуг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Выработаны рекомендации для участников финансового рынка, федеральных и органов исполнительной власти Нижегородской области по повышению удовлетворенности населения деятельностью в сфере финансовых услуг.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Волго-Вятское ГУ Банка России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</w:t>
            </w:r>
            <w:r>
              <w:rPr>
                <w:sz w:val="15"/>
                <w:szCs w:val="15"/>
              </w:rPr>
              <w:t>19.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доступности финансовых услуг для субъектов экономической деятельности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1.19.1.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Проведение мониторинга доступности для потребителей финансовых услуг, </w:t>
            </w:r>
            <w:r>
              <w:rPr>
                <w:sz w:val="15"/>
                <w:szCs w:val="15"/>
              </w:rPr>
              <w:lastRenderedPageBreak/>
              <w:t>оказываемых на территории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Уровень доступности финансовых услуг (средневзвешенная сумма ответов "удовлетворен", "скорее удовлетворен" </w:t>
            </w:r>
            <w:r>
              <w:rPr>
                <w:sz w:val="15"/>
                <w:szCs w:val="15"/>
              </w:rPr>
              <w:lastRenderedPageBreak/>
              <w:t>респондентов-предпринимателей и самозанятых, по результатам ежегодного мониторинга начиная с 2019 г.),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68,2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(оценка на основании аналитической </w:t>
            </w:r>
            <w:r>
              <w:rPr>
                <w:sz w:val="15"/>
                <w:szCs w:val="15"/>
              </w:rPr>
              <w:lastRenderedPageBreak/>
              <w:t>спра</w:t>
            </w:r>
            <w:r>
              <w:rPr>
                <w:sz w:val="15"/>
                <w:szCs w:val="15"/>
              </w:rPr>
              <w:t>вки об индикаторах финансовой доступности за 2018 год Банка России, в среднем по РФ)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66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66,5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67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Подготовка предложений по мероприятиям для корректировки настоящего Плана </w:t>
            </w:r>
            <w:r>
              <w:rPr>
                <w:sz w:val="15"/>
                <w:szCs w:val="15"/>
              </w:rPr>
              <w:lastRenderedPageBreak/>
              <w:t>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экономического развития и инвестиций </w:t>
            </w:r>
            <w:r>
              <w:rPr>
                <w:sz w:val="15"/>
                <w:szCs w:val="15"/>
              </w:rPr>
              <w:lastRenderedPageBreak/>
              <w:t>Нижег</w:t>
            </w:r>
            <w:r>
              <w:rPr>
                <w:sz w:val="15"/>
                <w:szCs w:val="15"/>
              </w:rPr>
              <w:t>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1.19.2.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Анализ результатов ежегодного мониторинга доступности для потребителей финансовых услуг, оказываемых на территории Нижегородской области.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Оценка ситуации на рынке финансовых услуг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Выработаны рекомендации для участников финансового рынка, федеральных и органов исполнительной власти Нижегородской области по повышению доступности для потребителей финансовых услуг, оказываемых на территории Нижегородской области.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Волго-Вятское ГУ Банка </w:t>
            </w:r>
            <w:r>
              <w:rPr>
                <w:sz w:val="15"/>
                <w:szCs w:val="15"/>
              </w:rPr>
              <w:t>России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1.19.3.</w:t>
            </w:r>
          </w:p>
        </w:tc>
        <w:tc>
          <w:tcPr>
            <w:tcW w:w="2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потребителей о возможностях современных технологий оказания финансовых услуг (на постоянной основе)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Мероприятия Плана по информированию субъектов экономической деятельности о повышении уровня доступности услуг на финансовом рынке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</w:t>
            </w:r>
          </w:p>
        </w:tc>
        <w:tc>
          <w:tcPr>
            <w:tcW w:w="2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удовлетворенности населения, в том числе субъектов экономической деятельности, д</w:t>
            </w:r>
            <w:r>
              <w:rPr>
                <w:sz w:val="15"/>
                <w:szCs w:val="15"/>
              </w:rPr>
              <w:t>оступностью финансовых услуг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Волго-Вятское ГУ Банка России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1.20.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Реализация мер, направленных на выравнивание условий конкуренции как в рамках</w:t>
            </w:r>
            <w:r>
              <w:rPr>
                <w:sz w:val="15"/>
                <w:szCs w:val="15"/>
              </w:rPr>
              <w:t xml:space="preserve"> товарных рынков внутри Нижегородской области (включая темпы роста цен), так и между субъектами Российской Федерации (включая темпы роста и уровни цен)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1.20.1.</w:t>
            </w:r>
          </w:p>
        </w:tc>
        <w:tc>
          <w:tcPr>
            <w:tcW w:w="2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Мониторинг ценовой ситуации на потребительском рынке с целью недопущения необоснованного роста потребительских цен на товары и услуги в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Распоряжение Правительства Нижегородской области от 2 декабря 2010 г. N 2575-р "О созд</w:t>
            </w:r>
            <w:r>
              <w:rPr>
                <w:sz w:val="15"/>
                <w:szCs w:val="15"/>
              </w:rPr>
              <w:t>ании региональной комиссии по проведению мониторинга ценовой ситуации на потребительском рынке и применения предусмотренных действующим законодательством Российской Федерации мер государственного регулирования на территории Нижегородской области"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стабильной ситуации на потребительском рынке Нижегородской области</w:t>
            </w:r>
          </w:p>
        </w:tc>
        <w:tc>
          <w:tcPr>
            <w:tcW w:w="1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1.21.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Обучение государственных гражданских служащих органов исполнительной власти Нижегородской области и работников их подведомственных предприятий и учреждений основам государственной политики в области развития конкуренции и антимонопольного законодательства </w:t>
            </w:r>
            <w:r>
              <w:rPr>
                <w:sz w:val="15"/>
                <w:szCs w:val="15"/>
              </w:rPr>
              <w:t>Российской Федерации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1.21.1.</w:t>
            </w: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Обучение государственных гражданских служащих Нижегородской области на курсах повышения квалификации по основам государственной политики по развитию конкуренции и </w:t>
            </w:r>
            <w:r>
              <w:rPr>
                <w:sz w:val="15"/>
                <w:szCs w:val="15"/>
              </w:rPr>
              <w:lastRenderedPageBreak/>
              <w:t>антимонопольного законодательства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</w:t>
            </w:r>
            <w:r>
              <w:rPr>
                <w:sz w:val="15"/>
                <w:szCs w:val="15"/>
              </w:rPr>
              <w:t>о государственных гражданских служащих Нижегородской области, прошедших повышение квалификации по основам государственной политики по развитию конкуренции и антимонопольного законодательства, нарастающим итогом, чел.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130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Постоянное повышение уровн</w:t>
            </w:r>
            <w:r>
              <w:rPr>
                <w:sz w:val="15"/>
                <w:szCs w:val="15"/>
              </w:rPr>
              <w:t>я квалификации государственных гражданских служащих Нижегородской области</w:t>
            </w:r>
          </w:p>
        </w:tc>
        <w:tc>
          <w:tcPr>
            <w:tcW w:w="1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Управление делами Правительства и развития кадрового потенциала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1.21.2.</w:t>
            </w: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Обучение работников подведомственных организаций и учреждений органов исполнительной власти Нижегородской области на курсах повышения квалификации по основам государственной политики по развитию конкуренции и антимонопольного законодательства, в том числе </w:t>
            </w:r>
            <w:r>
              <w:rPr>
                <w:sz w:val="15"/>
                <w:szCs w:val="15"/>
              </w:rPr>
              <w:t>законодательства по государственным и муниципальным закупкам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работников подведомственных организаций и учреждений органов исполнительной власти Нижегородской области, прошедших повышение квалификации и иные формы обучения основам гос</w:t>
            </w:r>
            <w:r>
              <w:rPr>
                <w:sz w:val="15"/>
                <w:szCs w:val="15"/>
              </w:rPr>
              <w:t>ударственной политики по развитию конкуренции и антимонопольного законодательства, в том числе законодательства о контрактной системе в сфере закупок для государственных и муниципальных нужд, чел. (нарастающим итогом к 2018 г.)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230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250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270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Постоянное повышение уровня квалификации работников подведомственных организаций и учреждений органов исполнительной власти Нижегородской области</w:t>
            </w:r>
          </w:p>
        </w:tc>
        <w:tc>
          <w:tcPr>
            <w:tcW w:w="1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исполнительной власти Нижегородской области, имеющие подведомственные государственные предприятия и учр</w:t>
            </w:r>
            <w:r>
              <w:rPr>
                <w:sz w:val="15"/>
                <w:szCs w:val="15"/>
              </w:rPr>
              <w:t>еждения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1.22.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Разработка и утверждение типового административного регламента предоставления муниципальной услуги по выдаче разрешения на строительство для целей возведения (создания) антенно-мачтовых сооружений (объектов) для услуг связи, а также на разработку и утвержд</w:t>
            </w:r>
            <w:r>
              <w:rPr>
                <w:sz w:val="15"/>
                <w:szCs w:val="15"/>
              </w:rPr>
              <w:t>ение типовых проектов для целей их повторного применения при возведении (создании) антенно-мачтовых сооружений (объектов) для услуг связи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1.22.1.</w:t>
            </w: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Принятие и реализация закона, упрощающего процедуру строительства и (или) реконструкции антенно-мачтовых соор</w:t>
            </w:r>
            <w:r>
              <w:rPr>
                <w:sz w:val="15"/>
                <w:szCs w:val="15"/>
              </w:rPr>
              <w:t>ужений на территории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Закон Нижегородской области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Упрощение доступа операторов связи к объектам инфраструктуры</w:t>
            </w:r>
          </w:p>
        </w:tc>
        <w:tc>
          <w:tcPr>
            <w:tcW w:w="1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информационных технологий и связи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1.22.2.</w:t>
            </w: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Наличие типов</w:t>
            </w:r>
            <w:r>
              <w:rPr>
                <w:sz w:val="15"/>
                <w:szCs w:val="15"/>
              </w:rPr>
              <w:t>ого административного регламента предоставления муниципальной услуги по выдаче разрешения на строительство для целей возведения (создания) антенно-мачтовых сооружений (объектов) для услуг связи, а также на разработку и утверждение типовых проектов для целе</w:t>
            </w:r>
            <w:r>
              <w:rPr>
                <w:sz w:val="15"/>
                <w:szCs w:val="15"/>
              </w:rPr>
              <w:t>й их повторного применения при возведении (создании) антенно-мачтовых сооружений (объектов) для услуг связи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Типовой административный регламент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есть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Упрощение доступа операторов связи к объектам инфраструктуры</w:t>
            </w:r>
          </w:p>
        </w:tc>
        <w:tc>
          <w:tcPr>
            <w:tcW w:w="1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</w:t>
            </w:r>
            <w:r>
              <w:rPr>
                <w:sz w:val="15"/>
                <w:szCs w:val="15"/>
              </w:rPr>
              <w:t>ство информационных технологий и связи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1.23.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в государственной жилищной инспекции Нижегородской области горячей телефонной линии, а также электронной формы обратной связи в сети "Интернет" (с возможностью прикрепления файлов фото- и видеосъемки)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1.23.1.</w:t>
            </w: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работы "горячей телефо</w:t>
            </w:r>
            <w:r>
              <w:rPr>
                <w:sz w:val="15"/>
                <w:szCs w:val="15"/>
              </w:rPr>
              <w:t>нной линии" государственной жилищной инспекции Нижегородской области и электронной формы обратной связи на сайте инспекции в сети "Интернет" и через ГИС ЖКХ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обращений, поступивших на "горячую телефонную линию", через электронную форму обра</w:t>
            </w:r>
            <w:r>
              <w:rPr>
                <w:sz w:val="15"/>
                <w:szCs w:val="15"/>
              </w:rPr>
              <w:t>тной связи на официальном сайте государственной жилищной инспекции Нижегородской области в сети "Интернет" и через ГИС ЖКХ, в общей доле обращений граждан, %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48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</w:t>
            </w:r>
          </w:p>
        </w:tc>
        <w:tc>
          <w:tcPr>
            <w:tcW w:w="1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53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Введение дополнительных телефонов "горячей линии" государственной жилищной инспекции Н</w:t>
            </w:r>
            <w:r>
              <w:rPr>
                <w:sz w:val="15"/>
                <w:szCs w:val="15"/>
              </w:rPr>
              <w:t>ижегородской области и ГИС ЖКХ</w:t>
            </w: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жилищная инспекция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1.24.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Разработка и утверждение типового администр</w:t>
            </w:r>
            <w:r>
              <w:rPr>
                <w:sz w:val="15"/>
                <w:szCs w:val="15"/>
              </w:rPr>
              <w:t>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разрешений на ввод объекта в эксплуатацию при осуществлении строительства, р</w:t>
            </w:r>
            <w:r>
              <w:rPr>
                <w:sz w:val="15"/>
                <w:szCs w:val="15"/>
              </w:rPr>
              <w:t>еконструкции, капитального ремонта объектов капитального строительства, внедрение которых целесообразно осуществить на всей территории Нижегородской области, в рамках соответствующего соглашения или меморандума между органами исполнительной власти Нижегоро</w:t>
            </w:r>
            <w:r>
              <w:rPr>
                <w:sz w:val="15"/>
                <w:szCs w:val="15"/>
              </w:rPr>
              <w:t>дской области и ОМСУ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1.24.1.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Мониторинг соблюдения сроков и последовательности процедур, установленных административными регламентами предоставления муниципальных услуг по выдаче разрешения на строительство и по выдаче разрешения на ввод объектов в эксплуатацию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Число ОМСУ,</w:t>
            </w:r>
            <w:r>
              <w:rPr>
                <w:sz w:val="15"/>
                <w:szCs w:val="15"/>
              </w:rPr>
              <w:t xml:space="preserve"> охваченных контрольными проверками, % от общего числа органов местного самоуправления</w:t>
            </w:r>
          </w:p>
        </w:tc>
        <w:tc>
          <w:tcPr>
            <w:tcW w:w="13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55,8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65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Контроль соблюдения ОМСУ сроков и порядка процедур, установленных административными регламентами</w:t>
            </w:r>
          </w:p>
        </w:tc>
        <w:tc>
          <w:tcPr>
            <w:tcW w:w="18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Департамент градостроительной деятельности и развития агло</w:t>
            </w:r>
            <w:r>
              <w:rPr>
                <w:sz w:val="15"/>
                <w:szCs w:val="15"/>
              </w:rPr>
              <w:t>мераций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1.25.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Внедрение системы мер обеспечения соблюдения требований антимонопольного законодательства органами исполнительной власти Нижегородской области и ОМСУ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1.25.1.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органами исполнительной власти Нижегородской области правовых актов о внедрении антимонопольного комплаенса на официальных сайтах органов исполнительной власти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</w:t>
            </w:r>
          </w:p>
        </w:tc>
        <w:tc>
          <w:tcPr>
            <w:tcW w:w="28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правовых актов о внедрении антимонопольного комплаенса, размещенных н</w:t>
            </w:r>
            <w:r>
              <w:rPr>
                <w:sz w:val="15"/>
                <w:szCs w:val="15"/>
              </w:rPr>
              <w:t>а официальных сайтах органов исполнительной власти Нижегородской области (нарастающим итогом к 2018 г.), ед.</w:t>
            </w:r>
          </w:p>
        </w:tc>
        <w:tc>
          <w:tcPr>
            <w:tcW w:w="13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34</w:t>
            </w:r>
          </w:p>
        </w:tc>
        <w:tc>
          <w:tcPr>
            <w:tcW w:w="10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34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34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количества нарушений органами исполнительной власти Нижегородской области антимонопольного законодательства</w:t>
            </w: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исполнитель</w:t>
            </w:r>
            <w:r>
              <w:rPr>
                <w:sz w:val="15"/>
                <w:szCs w:val="15"/>
              </w:rPr>
              <w:t>ной власти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1.25.2.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органами исполнительной власти Нижегородской области ежегодных докладов об антимонопольном комплаенсе на официальных сайтах органов исполнительной власти Нижегородской области, содержащих информацию: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о результатах проведенной оценки </w:t>
            </w:r>
            <w:r>
              <w:rPr>
                <w:sz w:val="15"/>
                <w:szCs w:val="15"/>
              </w:rPr>
              <w:lastRenderedPageBreak/>
              <w:t>рисков нарушения органами исполнительной власти Нижегородской области антимонопольного законодательства,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об исполнении мероприятий по снижению рисков нарушения органами исполнительной власти Нижегородской области антимо</w:t>
            </w:r>
            <w:r>
              <w:rPr>
                <w:sz w:val="15"/>
                <w:szCs w:val="15"/>
              </w:rPr>
              <w:t>нопольного законодательства,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о значениях ключевых показателей эффективности антимонопольного комплаенса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2020 - 2021</w:t>
            </w:r>
          </w:p>
        </w:tc>
        <w:tc>
          <w:tcPr>
            <w:tcW w:w="28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ежегодных докладов об антимонопольном комплаенсе, размещенных на официальных сайтах органов исполнительной власти Нижегородской области, ед.</w:t>
            </w:r>
          </w:p>
        </w:tc>
        <w:tc>
          <w:tcPr>
            <w:tcW w:w="13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(комплаенс внедрен в 2019 г.)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</w:t>
            </w:r>
          </w:p>
        </w:tc>
        <w:tc>
          <w:tcPr>
            <w:tcW w:w="10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Органы исполнительной власти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1.25.3.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Анализ эффективности внедрения антимонопольного комплаенса в органах исполнительной власти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2020 - 2021</w:t>
            </w:r>
          </w:p>
        </w:tc>
        <w:tc>
          <w:tcPr>
            <w:tcW w:w="28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Ежегодная подготовка раздела об эффективности внедрения антимонопольного комплаенса для Доклада о состоянии конкуренции в Нижегород</w:t>
            </w:r>
            <w:r>
              <w:rPr>
                <w:sz w:val="15"/>
                <w:szCs w:val="15"/>
              </w:rPr>
              <w:t>ской области</w:t>
            </w:r>
          </w:p>
        </w:tc>
        <w:tc>
          <w:tcPr>
            <w:tcW w:w="13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(комплаенс внедрен в 2019 г.)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1.25.4.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ОМСУ работы по внедрению антимонопольного комплаенса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2020 - 2021</w:t>
            </w:r>
          </w:p>
        </w:tc>
        <w:tc>
          <w:tcPr>
            <w:tcW w:w="28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на официальных сайтах муниципальных образований Нижегородской области в сети "Интернет" муниципальных правовых актов о внедрении антимонопольного комплаенса</w:t>
            </w:r>
          </w:p>
        </w:tc>
        <w:tc>
          <w:tcPr>
            <w:tcW w:w="13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(комплаенс внедрен в 2019 г.)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40</w:t>
            </w:r>
          </w:p>
        </w:tc>
        <w:tc>
          <w:tcPr>
            <w:tcW w:w="10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количества нарушений ОМСУ антимонопольного законодательства</w:t>
            </w: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1.26.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Мероприятия, направленные на повышение доступности и наглядности в сети "Интернет" информации о свободных резервах трансформаторной мощности и ориентировочных местах подключения (технического присоединения) к сетям газораспределительных станций по субъекта</w:t>
            </w:r>
            <w:r>
              <w:rPr>
                <w:sz w:val="15"/>
                <w:szCs w:val="15"/>
              </w:rPr>
              <w:t>м естественных монополий, с отображением на географической карте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1.26.1.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работы по ежегодному информированию потребителей о наличии в сети "Интернет" информации о свободных резервах трансформаторной мощности по субъектам естественных монополий с отображением на географической карте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на официальном сайте Правительства Нижегородской области и Инвестиционном портале в сети "Интернет" ссылок на ресурсы субъектов естественных монополий, содержащие соответствующую информацию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информированности населения и биз</w:t>
            </w:r>
            <w:r>
              <w:rPr>
                <w:sz w:val="15"/>
                <w:szCs w:val="15"/>
              </w:rPr>
              <w:t>неса.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Интерактивная карта энергоснабжения на интернет-ресурсах субъекта естественных монополий</w:t>
            </w: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1.26.2.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Организация работы по ежегодному информированию потребителей о наличии в сети "Интернет" </w:t>
            </w:r>
            <w:r>
              <w:rPr>
                <w:sz w:val="15"/>
                <w:szCs w:val="15"/>
              </w:rPr>
              <w:lastRenderedPageBreak/>
              <w:t xml:space="preserve">информации об ориентировочных местах подключения (технического присоединения) к сетям газораспределительных станций по субъектам естественных монополий с отображением </w:t>
            </w:r>
            <w:r>
              <w:rPr>
                <w:sz w:val="15"/>
                <w:szCs w:val="15"/>
              </w:rPr>
              <w:t>на географической карте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Размещение на официальном сайте Правительства Нижегородской области и Инвестиционном портале в сети "Интернет" ссылок на ресурсы субъектов естественных монополий, </w:t>
            </w:r>
            <w:r>
              <w:rPr>
                <w:sz w:val="15"/>
                <w:szCs w:val="15"/>
              </w:rPr>
              <w:lastRenderedPageBreak/>
              <w:t>содержащие соответствующую информац</w:t>
            </w:r>
            <w:r>
              <w:rPr>
                <w:sz w:val="15"/>
                <w:szCs w:val="15"/>
              </w:rPr>
              <w:t>ию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информированности населения и бизнеса.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Интерактивная карта по газораспределительным </w:t>
            </w:r>
            <w:r>
              <w:rPr>
                <w:sz w:val="15"/>
                <w:szCs w:val="15"/>
              </w:rPr>
              <w:lastRenderedPageBreak/>
              <w:t>станциям по субъектам естественных монополий</w:t>
            </w: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энергетики и жилищно-коммунального хозяйства Нижегородской </w:t>
            </w:r>
            <w:r>
              <w:rPr>
                <w:sz w:val="15"/>
                <w:szCs w:val="15"/>
              </w:rPr>
              <w:lastRenderedPageBreak/>
              <w:t>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1.27.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Мероприятия, направленные на предоставление субъектами естественных монополий услуг в электронном виде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1.27.1.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информирования потребителей об услугах по подключению (технологическому присоединению) к сетям газораспределения, к электрическим сетям, к системам теплоснабжения, водоснабжения и водоотведения, оказываемым в электронном виде субъектами естеств</w:t>
            </w:r>
            <w:r>
              <w:rPr>
                <w:sz w:val="15"/>
                <w:szCs w:val="15"/>
              </w:rPr>
              <w:t>енных монополий и ресурсоснабжающими организациями: подача заявки на технологическое присоединение, подача правоустанавливающих документов, подача заявки на заключение договора, расчет предположительной стоимости технологического присоединения, отслеживани</w:t>
            </w:r>
            <w:r>
              <w:rPr>
                <w:sz w:val="15"/>
                <w:szCs w:val="15"/>
              </w:rPr>
              <w:t xml:space="preserve">е (мониторинг) хода (статуса) технологического присоединения, получение условий технологического присоединения, заключение и получение договора о технологическом </w:t>
            </w:r>
            <w:r>
              <w:rPr>
                <w:sz w:val="15"/>
                <w:szCs w:val="15"/>
              </w:rPr>
              <w:lastRenderedPageBreak/>
              <w:t>присоединении, внесение платежа по договору о технологическим присоединении, запись на приме д</w:t>
            </w:r>
            <w:r>
              <w:rPr>
                <w:sz w:val="15"/>
                <w:szCs w:val="15"/>
              </w:rPr>
              <w:t>ля сдачи необходимой части документов на бумажном носителе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на официальном сайте Правительства Нижегородской области и Инвестиционном портале в сети "Интернет" ссылок на ресурсы субъектов естественных монополий, содержащие соответству</w:t>
            </w:r>
            <w:r>
              <w:rPr>
                <w:sz w:val="15"/>
                <w:szCs w:val="15"/>
              </w:rPr>
              <w:t>ющую информацию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20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информированности населения и бизнеса. Упрощение процедуры по подключению (технологическому присоединению) к сетям газораспределения, к электрическим сетям, к системам теплоснабжения, водоснабжения и водоотведения, о</w:t>
            </w:r>
            <w:r>
              <w:rPr>
                <w:sz w:val="15"/>
                <w:szCs w:val="15"/>
              </w:rPr>
              <w:t>казываемым в электронном виде</w:t>
            </w:r>
          </w:p>
        </w:tc>
        <w:tc>
          <w:tcPr>
            <w:tcW w:w="1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1.28.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Мероприятия, направленные на создание механизмов публичного технологического и ценового аудита инвестиционных проектов субъектов естественных монополий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1.28.1.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Согласование и утверждение инвестиционных программ субъектов естественных монополий с учетом результатов технологического и ценового аудита (в случаях, предусмотренных законодательством)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проектов инвестиционных программ субъектов естествен</w:t>
            </w:r>
            <w:r>
              <w:rPr>
                <w:sz w:val="15"/>
                <w:szCs w:val="15"/>
              </w:rPr>
              <w:t>ных монополий, прошедших процедуру технологического и ценового аудита, от общего числа проектов инвестиционных программ, подлежащих прохождению процедуры технологического и ценового аудита в соответствии с требованиями законодательства Российской Федерации</w:t>
            </w:r>
            <w:r>
              <w:rPr>
                <w:sz w:val="15"/>
                <w:szCs w:val="15"/>
              </w:rPr>
              <w:t>, %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10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эффективности использования бюджетных средств.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информированности населения и бизнеса</w:t>
            </w:r>
          </w:p>
        </w:tc>
        <w:tc>
          <w:tcPr>
            <w:tcW w:w="1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</w:t>
            </w:r>
          </w:p>
        </w:tc>
        <w:tc>
          <w:tcPr>
            <w:tcW w:w="14347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мониторинга состояния и развития конкурентной среды на рынках товаров и услуг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1.29.1.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наличия (отсутствия) административных барьеров и оценки состояния конкуренции субъектами предпринимательской деятельности и потребителями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</w:t>
            </w:r>
            <w:r>
              <w:rPr>
                <w:sz w:val="15"/>
                <w:szCs w:val="15"/>
              </w:rPr>
              <w:t>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</w:t>
            </w:r>
            <w:r>
              <w:rPr>
                <w:sz w:val="15"/>
                <w:szCs w:val="15"/>
              </w:rPr>
              <w:t>кой области, ОМСУ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1.29.2.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удовлетворенности потребителей качеством товаров и услуг на товарных рынках Нижегородской области и состоянием ценовой конкуренции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1.29.3.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Организация и проведение мониторинга удовлетворенности субъектов предпринимательской деятельности и потребителей товаров, работ, услуг качеством (в </w:t>
            </w:r>
            <w:r>
              <w:rPr>
                <w:sz w:val="15"/>
                <w:szCs w:val="15"/>
              </w:rPr>
              <w:lastRenderedPageBreak/>
              <w:t>том числе уровнем доступности, понятности и удобства получения) официальной информации о состоянии конкуренц</w:t>
            </w:r>
            <w:r>
              <w:rPr>
                <w:sz w:val="15"/>
                <w:szCs w:val="15"/>
              </w:rPr>
              <w:t>ии на товарных рынках Нижегородской области и деятельности по содействию развитию конкуренции, размещаемой министерством экономического развития и инвестиций Нижегородской области и муниципальными образованиями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</w:t>
            </w:r>
            <w:r>
              <w:rPr>
                <w:sz w:val="15"/>
                <w:szCs w:val="15"/>
              </w:rPr>
              <w:t>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1.29.4.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мониторингов деятельности субъектов естественных монополий на территории Нижегородской области, предусматривающих: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сбор данных о развитии конкуренции и удовлетворенности качеством товаров, работ и услуг на выявленных рынках как с</w:t>
            </w:r>
            <w:r>
              <w:rPr>
                <w:sz w:val="15"/>
                <w:szCs w:val="15"/>
              </w:rPr>
              <w:t>о стороны субъектов предпринимательской деятельности, взаимодействующих прямо или косвенно в экономической деятельности с субъектами естественных монополий, так и со стороны потребителей товаров, работ и услуг, предоставляемых субъектами естественных моноп</w:t>
            </w:r>
            <w:r>
              <w:rPr>
                <w:sz w:val="15"/>
                <w:szCs w:val="15"/>
              </w:rPr>
              <w:t>олий,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сбор данных об оценках эффективности реализации инвестиционной программы и отдельных инвестиционных </w:t>
            </w:r>
            <w:r>
              <w:rPr>
                <w:sz w:val="15"/>
                <w:szCs w:val="15"/>
              </w:rPr>
              <w:lastRenderedPageBreak/>
              <w:t xml:space="preserve">проектов субъектов естественных монополий на основании оценок, осуществляемых представителями потребителей товаров, работ, услуг, задействованных в </w:t>
            </w:r>
            <w:r>
              <w:rPr>
                <w:sz w:val="15"/>
                <w:szCs w:val="15"/>
              </w:rPr>
              <w:t>механизмах общественного контроля за деятельностью субъектов естественных монополий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информационных технологий и связи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жилищная инспекция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межотраслевой совет потребителей по вопросам деятельности субъектов естест</w:t>
            </w:r>
            <w:r>
              <w:rPr>
                <w:sz w:val="15"/>
                <w:szCs w:val="15"/>
              </w:rPr>
              <w:t>венных монополий при Губернаторе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формирование перечня рынков, на которых присутствуют субъекты естественных монополий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 (в пределах компетенции)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сбор и анализ данных об уровнях тарифов (цен), установленных региональным органом по регулированию тарифов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обеспечение контроля за соблюдением Стандартов раскрытия информации субъектами естественных монополий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1.29.5.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Реализация механизмов общественного контроля за деятельностью субъектов естественных монополий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мониторингов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 (в пределах компетенции),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межотраслевой совет потребителей по вопросам</w:t>
            </w:r>
            <w:r>
              <w:rPr>
                <w:sz w:val="15"/>
                <w:szCs w:val="15"/>
              </w:rPr>
              <w:t xml:space="preserve"> деятельности субъектов естественных монополий при Губернаторе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1.29.6.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Организация и проведение мониторингов деятельности хозяйствующих субъектов, доля участия Нижегородской области </w:t>
            </w:r>
            <w:r>
              <w:rPr>
                <w:sz w:val="15"/>
                <w:szCs w:val="15"/>
              </w:rPr>
              <w:lastRenderedPageBreak/>
              <w:t>или муниципального образования в которых составляет 50 и более процентов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Формирование предложений по совершенствованию развития конкуренции для корректировки настоящего Плана мероприятий ("дорожной </w:t>
            </w:r>
            <w:r>
              <w:rPr>
                <w:sz w:val="15"/>
                <w:szCs w:val="15"/>
              </w:rPr>
              <w:lastRenderedPageBreak/>
              <w:t>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Министерство имущественных и земельных отношений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транспорта и </w:t>
            </w:r>
            <w:r>
              <w:rPr>
                <w:sz w:val="15"/>
                <w:szCs w:val="15"/>
              </w:rPr>
              <w:lastRenderedPageBreak/>
              <w:t>автомобильных дорог Нижег</w:t>
            </w:r>
            <w:r>
              <w:rPr>
                <w:sz w:val="15"/>
                <w:szCs w:val="15"/>
              </w:rPr>
              <w:t>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информационных технологий и связи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здравоохранения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сельского хозяйства и </w:t>
            </w:r>
            <w:r>
              <w:rPr>
                <w:sz w:val="15"/>
                <w:szCs w:val="15"/>
              </w:rPr>
              <w:t>продовольственных ресурсов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социальной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департамент градостроительной деятельности и развития агломераций Н</w:t>
            </w:r>
            <w:r>
              <w:rPr>
                <w:sz w:val="15"/>
                <w:szCs w:val="15"/>
              </w:rPr>
              <w:t>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департамент лесного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управление делами Правительства и развития кадрового потенциала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1.29.7.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удовлетворенности населения деятельностью в сфере финансовых услуг, осуществляемой на территории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1.29.8.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доступности для населения финансовых услуг, оказываемых на территории Нижегородской области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1.29.9.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цен на товары, входящие в перечень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</w:t>
            </w:r>
            <w:r>
              <w:rPr>
                <w:sz w:val="15"/>
                <w:szCs w:val="15"/>
              </w:rPr>
              <w:t>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1.29.10.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логистических возможностей Нижегородской области с учетом логистических возможностей субъектов Российской Федерации, имеющих с ним общие территориальные границы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</w:t>
            </w:r>
          </w:p>
        </w:tc>
      </w:tr>
      <w:tr w:rsidR="00000000">
        <w:tblPrEx>
          <w:tblW w:w="0" w:type="nil"/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1.29.11.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мониторинга развития передовых производственных технологий и их внедрения, а также процесса цифровизации экономики и формирования ее новых рынков и секторов</w:t>
            </w:r>
          </w:p>
        </w:tc>
        <w:tc>
          <w:tcPr>
            <w:tcW w:w="10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2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проведенных мониторингов, ед.</w:t>
            </w:r>
          </w:p>
        </w:tc>
        <w:tc>
          <w:tcPr>
            <w:tcW w:w="13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5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0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предложений по совершенствованию развития конкуренции для корректировки настоящего Плана мероприятий ("дорожной карты")</w:t>
            </w:r>
          </w:p>
        </w:tc>
        <w:tc>
          <w:tcPr>
            <w:tcW w:w="1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информационных технологий и</w:t>
            </w:r>
            <w:r>
              <w:rPr>
                <w:sz w:val="15"/>
                <w:szCs w:val="15"/>
              </w:rPr>
              <w:t xml:space="preserve"> связи Нижегородской </w:t>
            </w:r>
            <w:r>
              <w:rPr>
                <w:sz w:val="15"/>
                <w:szCs w:val="15"/>
              </w:rPr>
              <w:lastRenderedPageBreak/>
              <w:t>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</w:tbl>
    <w:p w:rsidR="00000000" w:rsidRDefault="00DE0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8"/>
        <w:gridCol w:w="2561"/>
        <w:gridCol w:w="28"/>
        <w:gridCol w:w="1087"/>
        <w:gridCol w:w="3553"/>
        <w:gridCol w:w="699"/>
        <w:gridCol w:w="10"/>
        <w:gridCol w:w="689"/>
        <w:gridCol w:w="85"/>
        <w:gridCol w:w="10"/>
        <w:gridCol w:w="604"/>
        <w:gridCol w:w="85"/>
        <w:gridCol w:w="10"/>
        <w:gridCol w:w="605"/>
        <w:gridCol w:w="160"/>
        <w:gridCol w:w="133"/>
        <w:gridCol w:w="2363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</w:t>
            </w:r>
            <w:r>
              <w:rPr>
                <w:sz w:val="15"/>
                <w:szCs w:val="15"/>
              </w:rPr>
              <w:br/>
              <w:t>п/п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Наименование мероприятия</w:t>
            </w: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Срок исполнения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Наименование показателя / вид документа</w:t>
            </w:r>
          </w:p>
        </w:tc>
        <w:tc>
          <w:tcPr>
            <w:tcW w:w="27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Целевые значения показателя</w:t>
            </w:r>
          </w:p>
        </w:tc>
        <w:tc>
          <w:tcPr>
            <w:tcW w:w="26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Результат исполнения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Ответственные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исполнители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2019 г.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2020 г.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2021 г.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января 2022 г.</w:t>
            </w:r>
          </w:p>
        </w:tc>
        <w:tc>
          <w:tcPr>
            <w:tcW w:w="26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Мероприятия в отдельных отраслях (сферах) экономики 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83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Товарные рынки для содействия развитию конкуренции в субъекте Российской Федерации, предусмотренные приложением к Стандарту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дошкольного образования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услуг дошкольного образования Нижегородской области функционирует 1246 организа</w:t>
            </w:r>
            <w:r>
              <w:rPr>
                <w:sz w:val="15"/>
                <w:szCs w:val="15"/>
              </w:rPr>
              <w:t>ций, реализующих программы дошкольного образования, из них 1177 - муниципальной формы собственности, 14 - частные детские сады, имеющие лицензию на образовательную деятельность (услуги дошкольного образования оказывает также ряд общеобразовательных организ</w:t>
            </w:r>
            <w:r>
              <w:rPr>
                <w:sz w:val="15"/>
                <w:szCs w:val="15"/>
              </w:rPr>
              <w:t>аций и организаций дополнительного образования). Ежегодный прирост рождаемости обусловливает востребованность услуг дошкольного образования.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Нижегородской области обеспечена 100% доступность дошкольного образования для детей от 3 до 7 лет, вместе с тем, актуальной остается проблема обеспеченности дошкольным образованием детей от 2 месяцев до 3 лет (охват детей на 1 января 2019 г. услугами дош</w:t>
            </w:r>
            <w:r>
              <w:rPr>
                <w:sz w:val="15"/>
                <w:szCs w:val="15"/>
              </w:rPr>
              <w:t>кольного образования, по данным электронной очереди, в возрасте от 0 до 3 лет составил 78,6%), решение которой возможно, в т.ч. за счет развития частных детских садов.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ежегодном мониторинге развития конкуренции приняли участие 27 частных предприятий, в о</w:t>
            </w:r>
            <w:r>
              <w:rPr>
                <w:sz w:val="15"/>
                <w:szCs w:val="15"/>
              </w:rPr>
              <w:t>сновном это молодые организации (присутствуют на рынке менее 3 лет), треть из опрошенных работают на рынке от 3 до 5 лет. Подавляющее большинство организаций - микропредприятия (96%).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опрошенных оценивают общее состояние конкуренции на данном р</w:t>
            </w:r>
            <w:r>
              <w:rPr>
                <w:sz w:val="15"/>
                <w:szCs w:val="15"/>
              </w:rPr>
              <w:t>ынке как умеренное (52%), по сравнению с прошлым годом этот показатель практически не изменился (50%), треть опрошенных считают конкуренцию высокой и очень высокой.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Почти половина респондентов (48%) отмечают за последние три года рост числа конкурентов на </w:t>
            </w:r>
            <w:r>
              <w:rPr>
                <w:sz w:val="15"/>
                <w:szCs w:val="15"/>
              </w:rPr>
              <w:t>рынке, 44% полагают, что уровень конкуренции за последние три года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большинство опрошенных отнесли: низкий спрос населения на услуги (41%) и качество трудовых ре</w:t>
            </w:r>
            <w:r>
              <w:rPr>
                <w:sz w:val="15"/>
                <w:szCs w:val="15"/>
              </w:rPr>
              <w:t>сурсов (41%). Кроме этого, 38% отпрошенных отмечают значительное влияние муниципальных предприятий, присутствующих на рынке. Следует отметить, что по сравнению с результатами опроса предыдущего года значительно снизилась доля предпринимателей, считающих за</w:t>
            </w:r>
            <w:r>
              <w:rPr>
                <w:sz w:val="15"/>
                <w:szCs w:val="15"/>
              </w:rPr>
              <w:t>труднительным получение кредитов (с 50% до 7%).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опрошенных предпринимателей (63%) отметили, что административные барьеры, препятствующие развитию конкуренции на рынке услуг дошкольного образования, отсутствуют. Вместе с тем, 37% респондентов от</w:t>
            </w:r>
            <w:r>
              <w:rPr>
                <w:sz w:val="15"/>
                <w:szCs w:val="15"/>
              </w:rPr>
              <w:t>метили сложности процедуры лицензирования. 33% считают, что в течение последних трех лет уровень и количество административных барьеров не изменились, 26% отметили, что бизнесу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потребителей в рамках ежегодного мониторинга основная масса опрошенных (63%) говорит о достаточном количестве организаций в сфере услуг дошкольного образования. Уровень цен не устраивает 29% респондентов (снижение показателя по сравне</w:t>
            </w:r>
            <w:r>
              <w:rPr>
                <w:sz w:val="15"/>
                <w:szCs w:val="15"/>
              </w:rPr>
              <w:t>нию с 2018 годом на 10 процентных пунктов). Качеством услуг, предоставляемых государственными организациями, удовлетворены 75% опрошенных потребителей, частными организациями - 27%.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Незначительное число (12%) опрошенных потребителей считают, что для развит</w:t>
            </w:r>
            <w:r>
              <w:rPr>
                <w:sz w:val="15"/>
                <w:szCs w:val="15"/>
              </w:rPr>
              <w:t>ия конкуренции нужно увеличивать количество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услуг дошкольного образования: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административных барьеров в лицензировании образовательной деятельности частных дошкольных образовательных организ</w:t>
            </w:r>
            <w:r>
              <w:rPr>
                <w:sz w:val="15"/>
                <w:szCs w:val="15"/>
              </w:rPr>
              <w:t>аций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имущественной и финансовой государственной поддержки частным дошкольным образовательным организациям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квалификации руководителей и педагогов частных дошкольных образовательных организаций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Предоставление субсидий негосу</w:t>
            </w:r>
            <w:r>
              <w:rPr>
                <w:sz w:val="15"/>
                <w:szCs w:val="15"/>
              </w:rPr>
              <w:t>дарственным образовательным организациям, включая индивидуальных предпринимателей, имеющим лицензию на образовательную деятельность, на заявительной основе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</w:t>
            </w:r>
            <w:r>
              <w:rPr>
                <w:sz w:val="15"/>
                <w:szCs w:val="15"/>
              </w:rPr>
              <w:t xml:space="preserve">ного возраста в образовательных организациях, у </w:t>
            </w:r>
            <w:r>
              <w:rPr>
                <w:sz w:val="15"/>
                <w:szCs w:val="15"/>
              </w:rPr>
              <w:lastRenderedPageBreak/>
              <w:t>индивидуальных предпринимателей, реализующих основные общеобразовательные программы - образовательные программы дошкольного образования,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0,6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0,6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0,8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1,6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охвата детей услугами дошкольного образова</w:t>
            </w:r>
            <w:r>
              <w:rPr>
                <w:sz w:val="15"/>
                <w:szCs w:val="15"/>
              </w:rPr>
              <w:t>ния путем развития негосударственного сектора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доступа хозяйствующих субъектов, действующих на рынке услуг дошкольного образования, к информации о предусмотренных мерах поддержки (в т.ч. гарантийной поддержки субъектов малого и среднего предпринимательства).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Развитие муниципально-частного партнёрства по организации дошкольного образования (предоставление индивидуальным предпринимателям на конкурсной основе муниципальных помещений для предоставления услуги по присмотру и уходу за </w:t>
            </w:r>
            <w:r>
              <w:rPr>
                <w:sz w:val="15"/>
                <w:szCs w:val="15"/>
              </w:rPr>
              <w:t>детьми дошкольного возраста)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работы по информированию и методической поддержке по прохождению процедуры лицензирования образовательной деятельности частных организаций, оказывающих услуги для детей дошкольного возраста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2.1.5.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квалификации руководителей и педагогов частных дошкольных образовательных организаций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услуг дошкольного образования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частных дошкольных 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общего образования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общего образования представлен 840 образовательными организациями, осуществляющими образовательную деятельность по образовательным программам начального общего, основного общего и среднего общего образования, из которых основная часть - 97,7% - орган</w:t>
            </w:r>
            <w:r>
              <w:rPr>
                <w:sz w:val="15"/>
                <w:szCs w:val="15"/>
              </w:rPr>
              <w:t>изации государственной и муниципальной формы собственности, 2,3% составляют частные организации.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Основными проблемами рынка услуг общего образования являются высокая загруженность образовательных учреждений, обучение во вторую смену. Развитию частного бизн</w:t>
            </w:r>
            <w:r>
              <w:rPr>
                <w:sz w:val="15"/>
                <w:szCs w:val="15"/>
              </w:rPr>
              <w:t>еса на рынке препятствует недостаточное развитие материально-технической базы, отсутствие собственных площадей (зданий) для ведения образовательной деятельности, необходимость соблюдения требований к помещениям (соответствие современным санитарным и против</w:t>
            </w:r>
            <w:r>
              <w:rPr>
                <w:sz w:val="15"/>
                <w:szCs w:val="15"/>
              </w:rPr>
              <w:t>опожарным требованиям), а также высокая стоимость их аренды/покупки. Высокая стоимость родительской платы в частных общеобразовательных организациях ограничивает доступ учащихся к их услугам.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рамках ежегодного мониторинга развития конкуренции в опросе пр</w:t>
            </w:r>
            <w:r>
              <w:rPr>
                <w:sz w:val="15"/>
                <w:szCs w:val="15"/>
              </w:rPr>
              <w:t>иняли участие 16% от общего числа частных организаций на данном рынке, все организации - микропредприятия, работают на рынке более 5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66% опрошенных предпринимателей оценили уровень конкуренции на рынке как умеренный и высокий, остальные респонденты - </w:t>
            </w:r>
            <w:r>
              <w:rPr>
                <w:sz w:val="15"/>
                <w:szCs w:val="15"/>
              </w:rPr>
              <w:t xml:space="preserve">как слабый. Все опрошенные в рамках мониторинга предприниматели </w:t>
            </w:r>
            <w:r>
              <w:rPr>
                <w:sz w:val="15"/>
                <w:szCs w:val="15"/>
              </w:rPr>
              <w:lastRenderedPageBreak/>
              <w:t>отметили, что уровень конкуренции за последние три года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опрошенные предприниматели отнесли: низк</w:t>
            </w:r>
            <w:r>
              <w:rPr>
                <w:sz w:val="15"/>
                <w:szCs w:val="15"/>
              </w:rPr>
              <w:t>ий спрос населения на услуги (67%) и экономическая нестабильность (33%). Никто из респондентов не отметил влияние муниципальных предприятий, присутствующих на рынке. Большинство опрошенных предпринимателей (67%) отметили, что административные барьеры, преп</w:t>
            </w:r>
            <w:r>
              <w:rPr>
                <w:sz w:val="15"/>
                <w:szCs w:val="15"/>
              </w:rPr>
              <w:t>ятствующие развитию конкуренции на рынке услуг общего образования, отсутствуют. Вместе с тем, треть респондентов отметили сложность процедуры лицензирования, а также сложность процедуры получения региональной государственной поддержки. Большинство опрошенн</w:t>
            </w:r>
            <w:r>
              <w:rPr>
                <w:sz w:val="15"/>
                <w:szCs w:val="15"/>
              </w:rPr>
              <w:t>ых предпринимателей (67%) отметили, что бизнесу в течение последних трех лет стало проще преодолевать административные барьеры.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рамках ежегодного мониторинга большинство потребителей (71%) указали на достаточность числа организаций, оказывающих общеобраз</w:t>
            </w:r>
            <w:r>
              <w:rPr>
                <w:sz w:val="15"/>
                <w:szCs w:val="15"/>
              </w:rPr>
              <w:t xml:space="preserve">овательные услуги. Качеством образовательных услуг государственных организаций удовлетворены 72% опрошенных потребителей, частных организаций - 25% (при этом оценить качество услуг, предоставляемых частными организациями, затруднились 66%). Уровень цен не </w:t>
            </w:r>
            <w:r>
              <w:rPr>
                <w:sz w:val="15"/>
                <w:szCs w:val="15"/>
              </w:rPr>
              <w:t>устраивает 28% опрошенных потребителей. Только 5% респондентов считают, что на рынке общего образования необходимо увеличивать количество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услуг общего образования: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доступности и качества п</w:t>
            </w:r>
            <w:r>
              <w:rPr>
                <w:sz w:val="15"/>
                <w:szCs w:val="15"/>
              </w:rPr>
              <w:t>редоставляемых частными общеобразовательными организациями услуг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имущественной и финансовой государственной поддержки частным общеобразовательным организациям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административных барьеров в лицензировании образовательной деятельности частных</w:t>
            </w:r>
            <w:r>
              <w:rPr>
                <w:sz w:val="15"/>
                <w:szCs w:val="15"/>
              </w:rPr>
              <w:t xml:space="preserve"> общеобразовательных организаций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Поддержка негосударственного сектора в сфере общего образования путем предоставления субвенций на возмещение затрат частным общеобразовательным организациям, осуществляющим образовательную деятельность, имеющим госу</w:t>
            </w:r>
            <w:r>
              <w:rPr>
                <w:sz w:val="15"/>
                <w:szCs w:val="15"/>
              </w:rPr>
              <w:t>дарственную аккредитацию по основным общеобразовательным программам, на заявительной основе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обучающихся в частных образовательных организациях, реализующих основные общеобразовательные программы - образовательные программы начального общег</w:t>
            </w:r>
            <w:r>
              <w:rPr>
                <w:sz w:val="15"/>
                <w:szCs w:val="15"/>
              </w:rPr>
              <w:t>о, основного общего, среднего общего образования, в общем числе обучающихся в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сети частных общеобразовательных организаций, реализующих программы общего образования.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предоставляемых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частным образовательным организациям по вопросам получения лицензии на ведение образовательной деятельности и получение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среднего профессионального образования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среднего профессионального образования представлен 77 самостоятельными организациями среднего профессионального образования, из которых основная часть - 94,8% - организации государственной собственности (федеральной и областной), 5,2% составляют част</w:t>
            </w:r>
            <w:r>
              <w:rPr>
                <w:sz w:val="15"/>
                <w:szCs w:val="15"/>
              </w:rPr>
              <w:t>ные организации.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предприятий составило 50% от общего числа частных организаций на данном рынке. Все опрошенные организации - микропредприятия.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50% опрошенных в рамках мониторинга предпринимателе</w:t>
            </w:r>
            <w:r>
              <w:rPr>
                <w:sz w:val="15"/>
                <w:szCs w:val="15"/>
              </w:rPr>
              <w:t>й считают, что конкуренция на данном рынке высокая, остальные оценивают конкуренцию как умеренную. Половина опрошенных указала на то, что за последние три года число конкурентов на рынке выросло.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барьерам развития частного бизнеса на данном</w:t>
            </w:r>
            <w:r>
              <w:rPr>
                <w:sz w:val="15"/>
                <w:szCs w:val="15"/>
              </w:rPr>
              <w:t xml:space="preserve"> рынке половина респондентов отнесли низкий платежеспособный спрос у населения, кроме того, в качестве экономического барьера предприниматели указывают на недостаток трудовых ресурсов необходимой квалификации.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50% опрошенных отмечают отсутствие существенны</w:t>
            </w:r>
            <w:r>
              <w:rPr>
                <w:sz w:val="15"/>
                <w:szCs w:val="15"/>
              </w:rPr>
              <w:t>х административных барьеров на рынке среднего профессионального образования. Вместе с тем, респонденты среди административных барьеров, препятствующих развитию собственного дела, отметили сложность получения региональной господдержки. Респонденты отметили,</w:t>
            </w:r>
            <w:r>
              <w:rPr>
                <w:sz w:val="15"/>
                <w:szCs w:val="15"/>
              </w:rPr>
              <w:t xml:space="preserve"> что бизнесу в течение последних трех лет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потребителей в рамках ежегодного мониторинга значительное число респондентов (45%) считают, что на рынке недостат</w:t>
            </w:r>
            <w:r>
              <w:rPr>
                <w:sz w:val="15"/>
                <w:szCs w:val="15"/>
              </w:rPr>
              <w:t>очное количество организаций, 27% не удовлетворены уровнем цен на данном рынке, четверть респондентов - ценовой конкуренцией. Качеством услуг организаций среднего профессионального образования государственной формы собственности удовлетворены 55% опрошенны</w:t>
            </w:r>
            <w:r>
              <w:rPr>
                <w:sz w:val="15"/>
                <w:szCs w:val="15"/>
              </w:rPr>
              <w:t>х, частной формы собственности - 22%. Незначительное число (13%) опрошенных потребителей считают, что для развития конкуренции нужно увеличивать количество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услуг среднего профессионального образован</w:t>
            </w:r>
            <w:r>
              <w:rPr>
                <w:sz w:val="15"/>
                <w:szCs w:val="15"/>
              </w:rPr>
              <w:t>ия: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материально-технической базы среднего профессионального образования на современной технической основе.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Повышение качества услуг среднего профессионального образования, оказываемых частными организациями.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Привлечение частных образовател</w:t>
            </w:r>
            <w:r>
              <w:rPr>
                <w:sz w:val="15"/>
                <w:szCs w:val="15"/>
              </w:rPr>
              <w:t>ьных организаций для создания на их базе специализированных центров компетенций по стандартам WorldSkills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обучающихся в частных образовательных организациях, реализующих основные профессиональные образовательные программы - образовательные</w:t>
            </w:r>
            <w:r>
              <w:rPr>
                <w:sz w:val="15"/>
                <w:szCs w:val="15"/>
              </w:rPr>
              <w:t xml:space="preserve"> программы среднего профессионального образования, в общем числе обучающихся в образовательных организациях, реализующих основные профессиональные образовательные программы - образовательные программы среднего профессионального образования,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6,17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7,5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материально-технической базы среднего профессионального образования на современной технической основе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Вовлечение студентов частных образовательных организаций, реализующих программы среднего профессионального образования в движение WorldSkills Russia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услуг среднего профессионального образования, оказываемых частными орга</w:t>
            </w:r>
            <w:r>
              <w:rPr>
                <w:sz w:val="15"/>
                <w:szCs w:val="15"/>
              </w:rPr>
              <w:t>низациями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квалификации руководителей и педагогов частных образовательных организаций, реализующих программы среднего профессионального образования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Привлечение организаций частной формы собственности к созданию на их основе ресурсных центров подготовки кадров в рамках государственно-частного партнерства с промышленными предприятиями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2.4.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дополнительного образования детей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дополнительного образования детей представлен 267 хозяйствующими субъектами, из которых основная часть -</w:t>
            </w:r>
            <w:r>
              <w:rPr>
                <w:sz w:val="15"/>
                <w:szCs w:val="15"/>
              </w:rPr>
              <w:t xml:space="preserve"> 87% - образовательные организации государственной и муниципальной формы собственности, 13% составляют частные образовательные организации.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опрошенных в рамках ежегодного мониторинга частных предприятий (6) составило 17% от общего числа частных </w:t>
            </w:r>
            <w:r>
              <w:rPr>
                <w:sz w:val="15"/>
                <w:szCs w:val="15"/>
              </w:rPr>
              <w:t>организаций на данном рынке. Все опрошенные образовательные организации - микропредприятия. 33% организаций присутствуют на рынке более 5 лет, 33%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Почти половина опрошенных в рамках ежегодного мониторинга предприни</w:t>
            </w:r>
            <w:r>
              <w:rPr>
                <w:sz w:val="15"/>
                <w:szCs w:val="15"/>
              </w:rPr>
              <w:t>мателей (48%) считают конкуренцию на рынке умеренной, 35% - высокой и очень высокой, об увеличении игроков на рынке за последние три года говорят 52% респондентов.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барьерам развития конкуренции большинство опрошенных отнесли: низкий платеже</w:t>
            </w:r>
            <w:r>
              <w:rPr>
                <w:sz w:val="15"/>
                <w:szCs w:val="15"/>
              </w:rPr>
              <w:t>способный спрос населения на услуги (83%), а также влияние государственных и муниципальных предприятий, присутствующих на рынке (33%).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67% предпринимателей отметили, что существенные административные барьеры на рынке отсутствуют. Среди административных бар</w:t>
            </w:r>
            <w:r>
              <w:rPr>
                <w:sz w:val="15"/>
                <w:szCs w:val="15"/>
              </w:rPr>
              <w:t>ьеров, препятствующих ведению бизнеса, предприниматели отметили длительные сроки получения лицензии, сложность получения государственной поддержки. Основными проблемами развития конкуренции на рынке являются высокие требования по соответствию стандартам ре</w:t>
            </w:r>
            <w:r>
              <w:rPr>
                <w:sz w:val="15"/>
                <w:szCs w:val="15"/>
              </w:rPr>
              <w:t>ализации программ дополнительного образования, а также высокая стоимость аренды помещений. Треть опрошенных предпринимателей (33%) отметили, что бизнесу в течение последних трех лет стало проще преодолевать административные барьеры, 50% считают, что уровен</w:t>
            </w:r>
            <w:r>
              <w:rPr>
                <w:sz w:val="15"/>
                <w:szCs w:val="15"/>
              </w:rPr>
              <w:t>ь и количество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рамках ежегодного мониторинга более трети опрошенных потребителей (35%) отметили недостаточность организаций на рынке услуг дополнительного образования детей (по результатам предыдущего мониторинга дефицит организац</w:t>
            </w:r>
            <w:r>
              <w:rPr>
                <w:sz w:val="15"/>
                <w:szCs w:val="15"/>
              </w:rPr>
              <w:t>ий отмечали половина респондентов). Качеством услуг дополнительного образования детей, оказываемых государственными организациями, удовлетворены 65% опрошенных потребителей, частными организациями - 41% потребителей. При этом 33% не удовлетворены ассортиме</w:t>
            </w:r>
            <w:r>
              <w:rPr>
                <w:sz w:val="15"/>
                <w:szCs w:val="15"/>
              </w:rPr>
              <w:t>нтом услуг, 30% - уровнем цен, 27% - ценовой конкуренцией (по итогам предыдущего мониторинга выбором услуг были не удовлетворены 43% опрошенных, уровень цен не устраивал 44%). Развивать конкуренцию на данном рынке считают необходимым 19% опрошенных потреби</w:t>
            </w:r>
            <w:r>
              <w:rPr>
                <w:sz w:val="15"/>
                <w:szCs w:val="15"/>
              </w:rPr>
              <w:t>телей.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Задачи развития конкуренции на рынке услуг дополнительного образования детей: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Консультирование негосударственного сектора по вопросам лицензирования и реализации программ дополнительного образования.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господдержки частных образовательных орг</w:t>
            </w:r>
            <w:r>
              <w:rPr>
                <w:sz w:val="15"/>
                <w:szCs w:val="15"/>
              </w:rPr>
              <w:t>анизаций, в том числе путем поддержки потребительского спроса.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открытости, доступности информации, повышение информированности субъектов предпринимательской деятельности.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2.4.1.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консультативной помощи негосударственному сектору по воп</w:t>
            </w:r>
            <w:r>
              <w:rPr>
                <w:sz w:val="15"/>
                <w:szCs w:val="15"/>
              </w:rPr>
              <w:t>росам лицензирования образовательной деятельности и реализации дополнительных образовательных программ, а также по вопросам господдержки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услуг дополнительного образования детей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численности детей, которым в отчетном периоде были оказаны услуги дополнительного образования организациями частной формы собственности, в общей численности детей, которым в отчетном периоде были оказаны услуги дополнительного образования всеми орган</w:t>
            </w:r>
            <w:r>
              <w:rPr>
                <w:sz w:val="15"/>
                <w:szCs w:val="15"/>
              </w:rPr>
              <w:t>изациями (всех форм собственности),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3,9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4,0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4,5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5,0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количества частных образовательных организаций, предоставляющих услуги дополнительного образования детей. Повышение информированности организаций и населения.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образования, науки </w:t>
            </w:r>
            <w:r>
              <w:rPr>
                <w:sz w:val="15"/>
                <w:szCs w:val="15"/>
              </w:rPr>
              <w:t>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2.4.2.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Внедрение общедоступного навигатора по дополнительным общеобразовательным программам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2.4.3.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Внедрение и </w:t>
            </w:r>
            <w:r>
              <w:rPr>
                <w:sz w:val="15"/>
                <w:szCs w:val="15"/>
              </w:rPr>
              <w:t>реализация системы персонифицированного финансирования дополнительного образования детей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2020 - 2021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2.4.4.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в сети "Интернет" информации для потребителей о возможностях получения дополнительного образования в частных образовательных организациях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2.5.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детского отдыха и оздоровления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системе загородного отдыха детей Нижегородской области работает 54 загородных детских оздоровительных лагеря и 7 санаторно-оздоровительных лагерей, из них частных - 14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предприятий</w:t>
            </w:r>
            <w:r>
              <w:rPr>
                <w:sz w:val="15"/>
                <w:szCs w:val="15"/>
              </w:rPr>
              <w:t xml:space="preserve"> (10) составило 71% от общего числа частных организаций на данном рынке. 80% опрошенных организаций - микропредприятия, еще 20% - малые предприятия. 40% организаций присутствуют на рынке более 5 лет, 40% организаций - от 3 до 5 лет, остальные - менее 3 лет</w:t>
            </w:r>
            <w:r>
              <w:rPr>
                <w:sz w:val="15"/>
                <w:szCs w:val="15"/>
              </w:rPr>
              <w:t>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опрошенных (80%) в рамках ежегодного мониторинга предпринимателей оценивают конкуренцию на данном рынке как умеренную, 20% считают конкуренцию слабой (по результатам опроса в предыдущем периоде конкуренцию считали умеренной - 18%, слабой - 46</w:t>
            </w:r>
            <w:r>
              <w:rPr>
                <w:sz w:val="15"/>
                <w:szCs w:val="15"/>
              </w:rPr>
              <w:t>%), 60% респондентов говорят об увеличении числа конкурентов на рынке за последние три года.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барьерам развития конкуренции большинство опрошенных отнесли: низкий спрос населения на услуги (70%) и качество трудовых ресурсов (50%), 30% респон</w:t>
            </w:r>
            <w:r>
              <w:rPr>
                <w:sz w:val="15"/>
                <w:szCs w:val="15"/>
              </w:rPr>
              <w:t>дентов отметили влияние государственных и муниципальных предприятий, присутствующих на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Подавляющее большинство предпринимателей (90%) отметили, что существенные административные барьеры на рынке услуг детского отдыха и оздоровления отсутствуют. Сред</w:t>
            </w:r>
            <w:r>
              <w:rPr>
                <w:sz w:val="15"/>
                <w:szCs w:val="15"/>
              </w:rPr>
              <w:t>и основных административных барьеров, препятствующих развитию собственного дела, респонденты отмечают сложность процедуры получения лицензии, сложность получения земельных участков под строительство, высокую стоимость подключения к электро- и газораспредел</w:t>
            </w:r>
            <w:r>
              <w:rPr>
                <w:sz w:val="15"/>
                <w:szCs w:val="15"/>
              </w:rPr>
              <w:t>ительным сетям. Большинство опрошенных предпринимателей (70%) отметили, что бизнесу в течение последних трех лет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потребителей в рамках ежегодного мониторин</w:t>
            </w:r>
            <w:r>
              <w:rPr>
                <w:sz w:val="15"/>
                <w:szCs w:val="15"/>
              </w:rPr>
              <w:t xml:space="preserve">га в регионе ощущается нехватка организаций, оказывающих услуги детского отдыха и оздоровления (53%), по сравнению с опросом предыдущего периода ситуация не изменилась. Уровень цен не устраивает 37% респондентов (снижение по сравнению с прошлым опросом на </w:t>
            </w:r>
            <w:r>
              <w:rPr>
                <w:sz w:val="15"/>
                <w:szCs w:val="15"/>
              </w:rPr>
              <w:t>9 процентных пунктов). 51% потребителей удовлетворены качеством услуг, предоставляемых государственными организациями, 25% - качеством услуг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Почти треть опрошенных (27%) потребителей считают, что для развития конкуренции нужно увеличив</w:t>
            </w:r>
            <w:r>
              <w:rPr>
                <w:sz w:val="15"/>
                <w:szCs w:val="15"/>
              </w:rPr>
              <w:t>ать количество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услуг детского отдыха и оздоровления: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Стимулирование спроса за счет государственной компенсации затрат потребителей на отдых детей.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государственно-частного партнерства.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</w:t>
            </w:r>
            <w:r>
              <w:rPr>
                <w:sz w:val="15"/>
                <w:szCs w:val="15"/>
              </w:rPr>
              <w:t>мационная и консультационная поддержка предпринимателей по вопросам лицензирования и получения доступа к земельным участкам.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2.5.1.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Организация семинаров и </w:t>
            </w:r>
            <w:r>
              <w:rPr>
                <w:sz w:val="15"/>
                <w:szCs w:val="15"/>
              </w:rPr>
              <w:lastRenderedPageBreak/>
              <w:t>форумов для организаций с привлечением участников из других областей для обмена опытом, привлечение</w:t>
            </w:r>
            <w:r>
              <w:rPr>
                <w:sz w:val="15"/>
                <w:szCs w:val="15"/>
              </w:rPr>
              <w:t xml:space="preserve"> в число участников частных организаций, в том числе имеющих опыт успешного государственно-частного партнерства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организаций отдыха и оздоровления </w:t>
            </w:r>
            <w:r>
              <w:rPr>
                <w:sz w:val="15"/>
                <w:szCs w:val="15"/>
              </w:rPr>
              <w:lastRenderedPageBreak/>
              <w:t>детей частной формы собственности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(доля численности детей, которым в отчетном периоде были оказаны услуги отдыха и оздоровления организациями частной формы собственности за счет средств консолидированного бюджета Нижегородской области, в общей численности детей, которым в отчетном периоде </w:t>
            </w:r>
            <w:r>
              <w:rPr>
                <w:sz w:val="15"/>
                <w:szCs w:val="15"/>
              </w:rPr>
              <w:t>были оказаны услуги отдыха и оздоровления всеми организациями (всех форм собственности) за счет средств консолидированного бюджета Нижегородской области,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19,5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19,7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19,9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качества услуг </w:t>
            </w:r>
            <w:r>
              <w:rPr>
                <w:sz w:val="15"/>
                <w:szCs w:val="15"/>
              </w:rPr>
              <w:lastRenderedPageBreak/>
              <w:t>детского отдыха и оздоровления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количества мес</w:t>
            </w:r>
            <w:r>
              <w:rPr>
                <w:sz w:val="15"/>
                <w:szCs w:val="15"/>
              </w:rPr>
              <w:t>т в организациях отдыха и оздоровления детей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Поддержание спроса населения на услуги частных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</w:t>
            </w:r>
            <w:r>
              <w:rPr>
                <w:sz w:val="15"/>
                <w:szCs w:val="15"/>
              </w:rPr>
              <w:lastRenderedPageBreak/>
              <w:t>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2.5.2.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материально-технической базы загородных детских оздоровительных лагерей на основе государственно-частного партнерства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2.5.3.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консультативной помощи негосударственному сектору по вопросам лицензирования и получения доступа к земельным участкам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2.5.4.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в сети "Интернет" информации для потребителей о во</w:t>
            </w:r>
            <w:r>
              <w:rPr>
                <w:sz w:val="15"/>
                <w:szCs w:val="15"/>
              </w:rPr>
              <w:t>зможностях получения государственной компенсации за отдых детей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2.6.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медицинских услуг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медицинских услуг Нижегородской области функционирует 1264 хозяйствующих субъекта, из которых основная часть (88%) частные организации, остальные (12%) организации государственной и муниципальной формы собственности.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предприя</w:t>
            </w:r>
            <w:r>
              <w:rPr>
                <w:sz w:val="15"/>
                <w:szCs w:val="15"/>
              </w:rPr>
              <w:t>тий в рамках ежегодного мониторинга на данном рынке (58) составило 5,2% от общего числа частных организаций на данном рынке. 60% хозяйствующих субъектов присутствуют на рынке более 5 лет, 17%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Около половины опрошен</w:t>
            </w:r>
            <w:r>
              <w:rPr>
                <w:sz w:val="15"/>
                <w:szCs w:val="15"/>
              </w:rPr>
              <w:t>ных в рамках ежегодного мониторинга организаций (45%), считают конкуренцию на данном рынке высокой или очень высокой, 38% опрошенных - умеренной (по сравнению с результатами предыдущего мониторинга, оценка уровня конкуренции на рынке не изменилась, 48% и 3</w:t>
            </w:r>
            <w:r>
              <w:rPr>
                <w:sz w:val="15"/>
                <w:szCs w:val="15"/>
              </w:rPr>
              <w:t>7% соответственно). Большинство респондентов (48%) отмечают возрастание напряженности в условиях ведения бизнеса за последние три года, вместе с этим, 41% считают,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</w:t>
            </w:r>
            <w:r>
              <w:rPr>
                <w:sz w:val="15"/>
                <w:szCs w:val="15"/>
              </w:rPr>
              <w:t>уренции на указанном рынке, опрошенные предприниматели отнесли: низкий платежеспособный спрос населения на услуги (62%), недостаток квалифицированных кадров (31%), экономическую нестабильность (31%).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Почти половина (48%) предпринимателей отметили отсутстви</w:t>
            </w:r>
            <w:r>
              <w:rPr>
                <w:sz w:val="15"/>
                <w:szCs w:val="15"/>
              </w:rPr>
              <w:t>е существенных административных барьеров на рынке. Среди основных факторов, препятствующих ведению собственного дела на рынке, предприниматели отмечают затянутость процедуры и высокую стоимость получения лицензии (31%), высокую стоимость подключения к элек</w:t>
            </w:r>
            <w:r>
              <w:rPr>
                <w:sz w:val="15"/>
                <w:szCs w:val="15"/>
              </w:rPr>
              <w:t>тро- и газораспределительным сетям (31%).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45% респондентов отметили, что в течение последних трех лет бизнесу стало проще преодолевать административные барьеры или они полностью устранены, 40% считают, что уровень и количество административных барьеров не </w:t>
            </w:r>
            <w:r>
              <w:rPr>
                <w:sz w:val="15"/>
                <w:szCs w:val="15"/>
              </w:rPr>
              <w:t>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Среди опрошенных в рамках ежегодного мониторинга потребителей более половины (52%) отмечают недостаточное количество организаций на рынке (по результатам предыдущего мониторинга 46% респондентов также отмечали дефицит организаций на данном рынке</w:t>
            </w:r>
            <w:r>
              <w:rPr>
                <w:sz w:val="15"/>
                <w:szCs w:val="15"/>
              </w:rPr>
              <w:t>). Нехватка подобных организаций ощущается в большинстве районов Нижегородской области, за исключением городских округов г. Арзамас, г. Бор, г. Дзержинск и г. Н.Новгород.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Ассортиментом предлагаемых на рынке услуг не удовлетворены 46% респондентов, 55% респ</w:t>
            </w:r>
            <w:r>
              <w:rPr>
                <w:sz w:val="15"/>
                <w:szCs w:val="15"/>
              </w:rPr>
              <w:t>ондентов не устраивает уровень цен на услуги, 48% - возможность выбора услуг по цене (по итогам опроса предыдущего периода уровень цен не устраивал 72% потребителей, выбор услуг - 60%). Качество услуг, оказываемых государственными организациями, устраивает</w:t>
            </w:r>
            <w:r>
              <w:rPr>
                <w:sz w:val="15"/>
                <w:szCs w:val="15"/>
              </w:rPr>
              <w:t xml:space="preserve"> 35% потребителей, частными - 40%.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Треть опрошенных потребителей считают, что число частных организаций на рынке медицинских услуг необходимо увеличивать.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медицинских услуг: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Увеличение количества частных предприятий на </w:t>
            </w:r>
            <w:r>
              <w:rPr>
                <w:sz w:val="15"/>
                <w:szCs w:val="15"/>
              </w:rPr>
              <w:t>рынке медицинских услуг на территориях муниципальных районов области для увеличения доступности медицинской помощи, расширения ассортимента и повышения качества медицинских услуг.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Консультационная поддержка участников рынка, в том числе по вопросам лицензи</w:t>
            </w:r>
            <w:r>
              <w:rPr>
                <w:sz w:val="15"/>
                <w:szCs w:val="15"/>
              </w:rPr>
              <w:t>рования.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2.6.1.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Включение медицинских организаций негосударственной формы собственности в территориальную программу обязательного медицинского страхования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средств, направленных в отчетном периоде медицинским организациям частной системы здравоохранения н</w:t>
            </w:r>
            <w:r>
              <w:rPr>
                <w:sz w:val="15"/>
                <w:szCs w:val="15"/>
              </w:rPr>
              <w:t>а оказание ими медицинской помощи в рамках территориальной программы обязательного медицинского страхования Нижегородской области в общем объеме средств, направленных в отчетном периоде медицинским организациям всех форм собственности на оказание ими медиц</w:t>
            </w:r>
            <w:r>
              <w:rPr>
                <w:sz w:val="15"/>
                <w:szCs w:val="15"/>
              </w:rPr>
              <w:t>инской помощи в рамках территориальной программы обязательного медицинского страхования Нижегородской области),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5,9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доступности медицинской помощи, расширение ассортимента медицинских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здравоохранения Нижегородской о</w:t>
            </w:r>
            <w:r>
              <w:rPr>
                <w:sz w:val="15"/>
                <w:szCs w:val="15"/>
              </w:rPr>
              <w:t>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территориальный фонд обязательного медицинского страхования Нижегородской области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2.6.2.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работы по информированию и методической поддержке по прохождению процедуры лицензирования медицинской деятельности индивидуальных предпринимателей и организаций всех форм собственности, оказывающих соответствующие услуги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2.7.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Рынок услуг розничной торговли </w:t>
            </w:r>
            <w:r>
              <w:rPr>
                <w:sz w:val="15"/>
                <w:szCs w:val="15"/>
              </w:rPr>
              <w:t>лекарственными препаратами и медицинскими изделиями представлен 561 хозяйствующим субъектом, из которых основная часть 98,6% - частные организации (1,4% - организации муниципальной формы собственности).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</w:t>
            </w:r>
            <w:r>
              <w:rPr>
                <w:sz w:val="15"/>
                <w:szCs w:val="15"/>
              </w:rPr>
              <w:t xml:space="preserve"> частных предприятий (55) составило 10% от общего числа частных организаций на данном рынке. 55% организаций присутствуют на рынке более 5 лет, 33% - от 3 до 5 лет, 13% - от 1 до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Большая часть (58%) опрошенных в рамках ежегодного мониторинга предпри</w:t>
            </w:r>
            <w:r>
              <w:rPr>
                <w:sz w:val="15"/>
                <w:szCs w:val="15"/>
              </w:rPr>
              <w:t>нимателей считают, что конкуренция на данном рынке высокая или очень высокая, 33% отмечают умеренную конкуренцию (по результатам опроса в предыдущем периоде 66% респондентов оценивали конкуренцию как высокую или очень высокую). 67% респондентов считают, чт</w:t>
            </w:r>
            <w:r>
              <w:rPr>
                <w:sz w:val="15"/>
                <w:szCs w:val="15"/>
              </w:rPr>
              <w:t>о число конкурентов на рынке за последние три года увеличилось.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основным экономическим барьерам развития конкуренции большинство опрошенных предпринимателей отнесли низкий платежеспособный спрос (49%) и недостаток квалифицированных кадров (25%).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67% пред</w:t>
            </w:r>
            <w:r>
              <w:rPr>
                <w:sz w:val="15"/>
                <w:szCs w:val="15"/>
              </w:rPr>
              <w:t>принимателей отметили, что существенные административные барьеры на рынке отсутствуют. 27% респондентов отметили сложность получения государственной поддержки, пятая часть опрошенных отметили сложность процедуры лицензирования (по итогам предыдущего опроса</w:t>
            </w:r>
            <w:r>
              <w:rPr>
                <w:sz w:val="15"/>
                <w:szCs w:val="15"/>
              </w:rPr>
              <w:t xml:space="preserve"> сложности с лицензированием отмечали 28% респондентов). Большинство опрошенных предпринимателей (56%) отметили, что бизнесу в течение последних трех лет стало проще преодолевать административные барьеры или они полностью устранены, 27% считают, что уровен</w:t>
            </w:r>
            <w:r>
              <w:rPr>
                <w:sz w:val="15"/>
                <w:szCs w:val="15"/>
              </w:rPr>
              <w:t>ь и количество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При опросе в рамках ежегодного мониторинга большинство потребителей (80%) отметили достаточное (даже избыточное) количество организаций на данном рынке. Уровнем цен на данном рынке не удовлетворены 42% потребителей (п</w:t>
            </w:r>
            <w:r>
              <w:rPr>
                <w:sz w:val="15"/>
                <w:szCs w:val="15"/>
              </w:rPr>
              <w:t>о итогам предыдущего опроса аналогичный показатель составлял 78%), устраивает уровень цен 45% респондентов. Ассортиментом товаров удовлетворены 70% опрошенных потребителей, ценовой конкуренцией - 51% респондентов. Качество услуг устраивает более 60% респон</w:t>
            </w:r>
            <w:r>
              <w:rPr>
                <w:sz w:val="15"/>
                <w:szCs w:val="15"/>
              </w:rPr>
              <w:t>дентов.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услуг розничной торговли лекарственными препаратами и медицинскими изделиями: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равных условий для всех участников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информированности предпринимателей, в том числе по вопросам действующих </w:t>
            </w:r>
            <w:r>
              <w:rPr>
                <w:sz w:val="15"/>
                <w:szCs w:val="15"/>
              </w:rPr>
              <w:t>мер государственной поддержки и лицензирования.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2.7.1.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100% охват лицензированием фармацевтической деятельности. Контроль за </w:t>
            </w:r>
            <w:r>
              <w:rPr>
                <w:sz w:val="15"/>
                <w:szCs w:val="15"/>
              </w:rPr>
              <w:lastRenderedPageBreak/>
              <w:t>соблюдением соответствующих требований к лицензированной фармацевтической деятельности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организаций частной формы </w:t>
            </w:r>
            <w:r>
              <w:rPr>
                <w:sz w:val="15"/>
                <w:szCs w:val="15"/>
              </w:rPr>
              <w:t xml:space="preserve">собственности в сфере услуг розничной торговли лекарственными препаратами, </w:t>
            </w:r>
            <w:r>
              <w:rPr>
                <w:sz w:val="15"/>
                <w:szCs w:val="15"/>
              </w:rPr>
              <w:lastRenderedPageBreak/>
              <w:t>медицинскими изделиями и сопутствующими товарами, %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(точки продаж)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90,4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94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95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равных условий для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здравоохранения Нижегородской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</w:t>
            </w:r>
            <w:r>
              <w:rPr>
                <w:sz w:val="15"/>
                <w:szCs w:val="15"/>
              </w:rPr>
              <w:t>7.2.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процедуре лицензирования фармацевтической деятельности, о предусмотренных региональных мерах поддержки субъектов малого и среднего предпринимательства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здравоохранения Нижегородской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2.8.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Услуги психолого-педагогического сопровождения детей с ограниченными возможностями здоровья в Нижегородской области оказывают 34 государственных учреждения социального обслуживания и 3 социально-ориентированные некоммерческие организации. Кроме того, на ба</w:t>
            </w:r>
            <w:r>
              <w:rPr>
                <w:sz w:val="15"/>
                <w:szCs w:val="15"/>
              </w:rPr>
              <w:t>зе дошкольных образовательных организаций открыто 242 консультативных пункта, оказывающих детям дошкольного возраста с ограниченными возможностями здоровья психолого-педагогическую, диагностическую и консультативную помощь.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потребител</w:t>
            </w:r>
            <w:r>
              <w:rPr>
                <w:sz w:val="15"/>
                <w:szCs w:val="15"/>
              </w:rPr>
              <w:t>ей в рамках ежегодного мониторинга большинство респондентов (84%) считают, что на рынке услуг психолого-педагогического сопровождения детей с ограниченными возможностями здоровья действует недостаточное количество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Целевая группа потребителей у</w:t>
            </w:r>
            <w:r>
              <w:rPr>
                <w:sz w:val="15"/>
                <w:szCs w:val="15"/>
              </w:rPr>
              <w:t>слуг в сфере услуг психолого-педагогического сопровождения детей с ограниченными возможностями здоровья специфична, поэтому вопросы, касающиеся оценки стоимости и качества услуг вызвали затруднение у 70 - 80% опрошенных. Из ответивших на вопросы: 20% респо</w:t>
            </w:r>
            <w:r>
              <w:rPr>
                <w:sz w:val="15"/>
                <w:szCs w:val="15"/>
              </w:rPr>
              <w:t>ндентов не устраивает уровень цен на услуги. Количество потребителей, не удовлетворенных качеством предоставленных услуг, превышает число респондентов, которых качество услуг устраивает.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Только 12% опрошенных потребителей считают, что для развития конкурен</w:t>
            </w:r>
            <w:r>
              <w:rPr>
                <w:sz w:val="15"/>
                <w:szCs w:val="15"/>
              </w:rPr>
              <w:t>ции нужно увеличивать количество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психолого-педагогического сопровождения детей с ограниченными возможностями здоровья: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поддержка частных организаций, оказывающих услуги психолого-пед</w:t>
            </w:r>
            <w:r>
              <w:rPr>
                <w:sz w:val="15"/>
                <w:szCs w:val="15"/>
              </w:rPr>
              <w:t>агогического сопровождения детей с ограниченными возможностями здоровья.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услуг психолого-педагогического сопровождения детей с ограниченными возможностями здоровья.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населения о возможностях получения в Нижегородской област</w:t>
            </w:r>
            <w:r>
              <w:rPr>
                <w:sz w:val="15"/>
                <w:szCs w:val="15"/>
              </w:rPr>
              <w:t>и услуг психолого-педагогического сопровождения детей с ограниченными возможностями здоровья.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2.8.1.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поддержка частных организаций, оказывающих услуги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</w:t>
            </w:r>
            <w:r>
              <w:rPr>
                <w:sz w:val="15"/>
                <w:szCs w:val="15"/>
              </w:rPr>
              <w:t>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услуг психолого-педагогического сопровождения детей с ограниченными возможностями здоровья,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1,7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2,6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частного сектора в сфере психолого-педагогического сопровождения детей с ограниченными возможностями здоровья.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охвата детей с ограниченными возможностями здоровья услугами ранней диагностики, социализации и реабилитации путем развития н</w:t>
            </w:r>
            <w:r>
              <w:rPr>
                <w:sz w:val="15"/>
                <w:szCs w:val="15"/>
              </w:rPr>
              <w:t>егосударственного сектора.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населения качественными услугами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образования, науки и молодежной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социально</w:t>
            </w:r>
            <w:r>
              <w:rPr>
                <w:sz w:val="15"/>
                <w:szCs w:val="15"/>
              </w:rPr>
              <w:t>й политики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здравоохранения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детей с ограниченными возможностями здоровья (в возрасте до 3 лет), получающих услуги ранней диагност</w:t>
            </w:r>
            <w:r>
              <w:rPr>
                <w:sz w:val="15"/>
                <w:szCs w:val="15"/>
              </w:rPr>
              <w:t xml:space="preserve">ики, социализации и реабилитации в частных организациях сферы услуг психолого-педагогического сопровождения детей, в общей численности </w:t>
            </w:r>
            <w:r>
              <w:rPr>
                <w:sz w:val="15"/>
                <w:szCs w:val="15"/>
              </w:rPr>
              <w:lastRenderedPageBreak/>
              <w:t xml:space="preserve">детей с ограниченными возможностями здоровья (в возрасте до 3 лет), получающих услуги ранней диагностики, социализации и </w:t>
            </w:r>
            <w:r>
              <w:rPr>
                <w:sz w:val="15"/>
                <w:szCs w:val="15"/>
              </w:rPr>
              <w:t>реабилитации,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8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8,5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2.8.2.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ранней помощи детям с ограниченными возможностями здоровья и обучающих программ для родителей с такими детьми на базе организаций негосударственной формы собственности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2.8.3.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обучения специалистов, работающих с семьями с детьми с ограниченными возможностями здоровья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2.8.4.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информации об оказании услуг по ранней помощи детям в сети "Интернет"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2.9.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социальных услуг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услуг социального обслуживания населения присутствует 629 хозяйствующих субъектов, из них 59% - частные организации.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Включение в Реестр поставщиков социальных услуг Нижегородской области дает возможность получения за счет средств областного бюджета компенсации понесенных затрат при оказании населению социальных услуг.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</w:t>
            </w:r>
            <w:r>
              <w:rPr>
                <w:sz w:val="15"/>
                <w:szCs w:val="15"/>
              </w:rPr>
              <w:t xml:space="preserve"> частных организаций (100) составило 27% от общего числа частных организаций на данном рынке. 37% организаций присутствуют на рынке более 5 лет, 19% - от 3 до 5 лет, 26% - от 1 до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50% организаций, опрошенных в рамках ежегодного мониторинга, считают </w:t>
            </w:r>
            <w:r>
              <w:rPr>
                <w:sz w:val="15"/>
                <w:szCs w:val="15"/>
              </w:rPr>
              <w:t>уровень конкуренции на рынке социальных услуг умеренным, 28% - высоким и очень высоким (по итогам предыдущего мониторинга 34% респондентов отмечали умеренный уровень конкуренции на рынке, 48% - высокий и очень высокий). Возрастание напряженности в условиях</w:t>
            </w:r>
            <w:r>
              <w:rPr>
                <w:sz w:val="15"/>
                <w:szCs w:val="15"/>
              </w:rPr>
              <w:t xml:space="preserve"> ведения бизнеса за последние три года отмечают 46% респондентов, при этом 48% считают,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большинство опрошенных отнесли низкий платежеспо</w:t>
            </w:r>
            <w:r>
              <w:rPr>
                <w:sz w:val="15"/>
                <w:szCs w:val="15"/>
              </w:rPr>
              <w:t>собный спрос населения - 61%.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предпринимателей (78%) отметили отсутствие административных барьеров на рынке. Вместе с тем, среди административных барьеров выхода на рынок предприниматели при опросе указали сложность участия в закупках (29%), со</w:t>
            </w:r>
            <w:r>
              <w:rPr>
                <w:sz w:val="15"/>
                <w:szCs w:val="15"/>
              </w:rPr>
              <w:t>здание преимущественных условий отдельным организаций при осуществлении закупок (24%), сложность получения государственной поддержки (24%). Из опрошенных предпринимателей 57% отметили, что в течение последних трех лет бизнесу стало проще преодолевать админ</w:t>
            </w:r>
            <w:r>
              <w:rPr>
                <w:sz w:val="15"/>
                <w:szCs w:val="15"/>
              </w:rPr>
              <w:t>истративные барьеры или они полностью устранены, 24% считают, что уровень и количество административных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результате опроса потребителей в рамках ежегодного мониторинга 37% респондентов отметили недостаточность организаций, работающ</w:t>
            </w:r>
            <w:r>
              <w:rPr>
                <w:sz w:val="15"/>
                <w:szCs w:val="15"/>
              </w:rPr>
              <w:t>их в сфере социального обслуживания населения (по итогам предыдущего опроса дефицит организаций отмечали 54% респондентов).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Уровнем цен не удовлетворены 27% опрошенных потребителей, возможностью выбора услуг - 25%. Качеством услуг, предоставленных государс</w:t>
            </w:r>
            <w:r>
              <w:rPr>
                <w:sz w:val="15"/>
                <w:szCs w:val="15"/>
              </w:rPr>
              <w:t>твенными организациями, удовлетворены 53% респондентов, частными - 28% (при этом оценить качество услуг, предоставляемых частными организациями, затруднились более половины респондентов).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социальных услуг: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</w:t>
            </w:r>
            <w:r>
              <w:rPr>
                <w:sz w:val="15"/>
                <w:szCs w:val="15"/>
              </w:rPr>
              <w:t>ая поддержка негосударственных организаций на территории Нижегородской области, направленная на увеличение доступности и повышение качества социальных услуг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2.9.1.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поддержки частным организациям путём компенсации понесенных затрат при оказании на</w:t>
            </w:r>
            <w:r>
              <w:rPr>
                <w:sz w:val="15"/>
                <w:szCs w:val="15"/>
              </w:rPr>
              <w:t>селению социальных услуг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негосударственных организаций социального обслуживания, предоставляющих социальные услуги,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58,8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59,8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числа негосударственных организаций, получивших государственную поддержку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социальной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2.9.2.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Консультирование частных организаций по вопросам предоставления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2.9.3.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Ведение Реестра поставщиков социальных услуг </w:t>
            </w:r>
            <w:r>
              <w:rPr>
                <w:sz w:val="15"/>
                <w:szCs w:val="15"/>
              </w:rPr>
              <w:lastRenderedPageBreak/>
              <w:t>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Удельный вес негосударственных организаций социального обслуживания, включенных в </w:t>
            </w:r>
            <w:r>
              <w:rPr>
                <w:sz w:val="15"/>
                <w:szCs w:val="15"/>
              </w:rPr>
              <w:lastRenderedPageBreak/>
              <w:t>Реестр поставщиков социальных услуг Нижегородской области, в общем количестве организаций социального обслуживания, включенных в Реестр поставщиков социальных услуг Нижегород</w:t>
            </w:r>
            <w:r>
              <w:rPr>
                <w:sz w:val="15"/>
                <w:szCs w:val="15"/>
              </w:rPr>
              <w:t>ской области),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13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2.9.4.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независимой оценки качества условий оказания услуг организациями социального обслуживания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Удельный вес организаций, охваченных независимой оценкой качества условий оказания услуг, от общего количества организаций, подлежащих независимой оценке в отчетном году,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услуг, оказываемых организациями социального обслуживания, в т.ч. негосударственными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социальной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2.10.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ритуальных услуг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ритуальных услуг представлен 205 хозяйствующими субъектами, из которых основная часть (96,6%) - частные организации, 3,4% - организации муниципальной формы собственности.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опрошенных в рамках ежегодного мониторинга частных предприятий (82) </w:t>
            </w:r>
            <w:r>
              <w:rPr>
                <w:sz w:val="15"/>
                <w:szCs w:val="15"/>
              </w:rPr>
              <w:t>составило 41% от общего числа частных организаций на данном рынке. Почти половина организаций (49%) присутствуют на рынке более 5 лет, 24% - от 3 до 5 лет, остальные - менее 3 лет. 87% опрошенных предприятий - микропредприятия, 13%- малые предприятия.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42% </w:t>
            </w:r>
            <w:r>
              <w:rPr>
                <w:sz w:val="15"/>
                <w:szCs w:val="15"/>
              </w:rPr>
              <w:t>опрошенных предпринимателей оценивают уровень конкуренции на рынке как умеренный, 35% респондентов считают, что конкуренция слабая или ее нет, при этом 23% характеризуют конкуренцию как высокую и очень высокую (по итогам опроса предыдущего периода конкурен</w:t>
            </w:r>
            <w:r>
              <w:rPr>
                <w:sz w:val="15"/>
                <w:szCs w:val="15"/>
              </w:rPr>
              <w:t>цию считали умеренной 18% респондентов, высокой - 42%). Относительно изменения конкуренции на рынке за последние три года мнения разделились: 50% опрошенных говорят об увеличении напряженности, 45% считают, что число конкурентов не изменилось.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</w:t>
            </w:r>
            <w:r>
              <w:rPr>
                <w:sz w:val="15"/>
                <w:szCs w:val="15"/>
              </w:rPr>
              <w:t>ким барьерам развития частного бизнеса на данном рынке большая часть опрошенных предпринимателей (45%) отнесли низкий платежеспособный спрос населения, кроме того, респонденты отметили сложности с получением кредитов (20%).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68% опрошенных отмечают отсутств</w:t>
            </w:r>
            <w:r>
              <w:rPr>
                <w:sz w:val="15"/>
                <w:szCs w:val="15"/>
              </w:rPr>
              <w:t>ие существенных административных барьеров на рынке ритуальных услуг. Треть респондентов среди основных административных барьеров, препятствующих развитию собственного дела, отметили отсутствие обратной связи с органами исполнительной власти и местного само</w:t>
            </w:r>
            <w:r>
              <w:rPr>
                <w:sz w:val="15"/>
                <w:szCs w:val="15"/>
              </w:rPr>
              <w:t>управления. Следует отметить, что о коррупции говорит только 5% опрошенных предпринимателей (в предыдущем опросе - 35%). Возможность возникновения угрозы коррупции обусловливает недостаточная прозрачность процедуры получения земельных участков. Большинство</w:t>
            </w:r>
            <w:r>
              <w:rPr>
                <w:sz w:val="15"/>
                <w:szCs w:val="15"/>
              </w:rPr>
              <w:t xml:space="preserve"> опрошенных предпринимателей (57%) отметили, что бизнесу в течение последних трех лет стало проще преодолевать административные барьеры или они полностью устранены, 23% считают, что уровень и количество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потреби</w:t>
            </w:r>
            <w:r>
              <w:rPr>
                <w:sz w:val="15"/>
                <w:szCs w:val="15"/>
              </w:rPr>
              <w:t>телей в рамках ежегодного мониторинга основная масса опрошенных (60%) говорит о широком выборе организаций в сфере ритуальных услуг. Треть населения (33%) не удовлетворены уровнем цен, четверть (25%) - ценовой конкуренцией (возможностью выбора по цене). Ка</w:t>
            </w:r>
            <w:r>
              <w:rPr>
                <w:sz w:val="15"/>
                <w:szCs w:val="15"/>
              </w:rPr>
              <w:t>чеством ритуальных услуг, предоставляемых частными организациями данной сферы, удовлетворены 49% респондентов.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Только 11% опрошенных потребителей считают, что для развития конкуренции нужно увеличивать количество частных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</w:t>
            </w:r>
            <w:r>
              <w:rPr>
                <w:sz w:val="15"/>
                <w:szCs w:val="15"/>
              </w:rPr>
              <w:t>енции на рынке ритуальных услуг: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Усиление мер по пресечению недобросовестной конкуренции, содействие развитию равной, добросовестной конкуренции.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Регламентирование процедур предоставления мест для захоронений на муниципальном уровне.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2.10.1.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Разработка и </w:t>
            </w:r>
            <w:r>
              <w:rPr>
                <w:sz w:val="15"/>
                <w:szCs w:val="15"/>
              </w:rPr>
              <w:t>внедрение типовой формы регламента муниципальной услуги по предоставлению мест захоронений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2019 - 2020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ритуальных услуг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выручки организаций частной формы собственности, от общего объема выручки всех хозяйствующих субъектов (всех форм собственности), за исключением выручки от оказания услуг (выполнения работ) по содержанию и благоустройству кладбищ),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20,</w:t>
            </w:r>
            <w:r>
              <w:rPr>
                <w:sz w:val="15"/>
                <w:szCs w:val="15"/>
              </w:rPr>
              <w:t>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недобросовестной конкуренции на рынке ритуальных услуг, повышение прозрачности рынка, снижение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2.10.2.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инвентаризации действующих мест погребения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2.10.3.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информационной и консультационной поддержки участникам рынка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2.11.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теплоснабжения (производство тепловой энергии)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Рынок теплоснабжения представлен 318 хозяйствующими субъектами, из которых основная часть (66%) частные организации и 34% составляют </w:t>
            </w:r>
            <w:r>
              <w:rPr>
                <w:sz w:val="15"/>
                <w:szCs w:val="15"/>
              </w:rPr>
              <w:t xml:space="preserve">организации государственной и муниципальной формы собственности (30 муниципальных организаций и 1 региональная организация). Одна из организаций занимает доминирующее положение на рынке, ее доля выручки превышает 35% от общего объема выручки хозяйствующих </w:t>
            </w:r>
            <w:r>
              <w:rPr>
                <w:sz w:val="15"/>
                <w:szCs w:val="15"/>
              </w:rPr>
              <w:t>на рынке субъектов.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предприятий в рамках ежегодного мониторинга на данном рынке (38) составило 18% от общего числа частных организаций на данном рынке. Большая часть организаций (68%) присутствуют на рынке более 5 лет, 13% организаций</w:t>
            </w:r>
            <w:r>
              <w:rPr>
                <w:sz w:val="15"/>
                <w:szCs w:val="15"/>
              </w:rPr>
              <w:t xml:space="preserve">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 мнению 21% опрошенных (в рамках ежегодного мониторинга развития конкуренции) предпринимателей, на данном рынке нет конкуренции, 31% считают ее слабой, 45% - умеренной (по итогам </w:t>
            </w:r>
            <w:r>
              <w:rPr>
                <w:sz w:val="15"/>
                <w:szCs w:val="15"/>
              </w:rPr>
              <w:lastRenderedPageBreak/>
              <w:t>опроса предыдущего периода 65% о</w:t>
            </w:r>
            <w:r>
              <w:rPr>
                <w:sz w:val="15"/>
                <w:szCs w:val="15"/>
              </w:rPr>
              <w:t>тмечали слабую конкуренцию или ее отсутствие, 30% - умеренную). 82% респондентов считают, что условия ведения бизнеса за последние три года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наиболее значимым экономическим барьерам развития конкуренции большинство опрошенных предпринимател</w:t>
            </w:r>
            <w:r>
              <w:rPr>
                <w:sz w:val="15"/>
                <w:szCs w:val="15"/>
              </w:rPr>
              <w:t>ей отнесли следующие: низкий платежеспособный спрос населения (53%), экономическая нестабильность (21%). Влияние государственных и муниципальных предприятий, присутствующих на рынке, отмечают только 13% респондентов.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74% опрошенных отмечают отсутствие суще</w:t>
            </w:r>
            <w:r>
              <w:rPr>
                <w:sz w:val="15"/>
                <w:szCs w:val="15"/>
              </w:rPr>
              <w:t>ственных административных барьеров. Среди административных барьеров, препятствующих развитию бизнеса, в ходе опроса предприниматели указали длительные сроки получения лицензии (13%), сложность получения государственной поддержки (13%). Из опрошенных предпр</w:t>
            </w:r>
            <w:r>
              <w:rPr>
                <w:sz w:val="15"/>
                <w:szCs w:val="15"/>
              </w:rPr>
              <w:t>инимателей 45% отметили, что в течение последних трех лет уровень и количество административных барьеров не изменились, 50% считают бизнесу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 результатам опроса потребителей в </w:t>
            </w:r>
            <w:r>
              <w:rPr>
                <w:sz w:val="15"/>
                <w:szCs w:val="15"/>
              </w:rPr>
              <w:t>рамках ежегодного мониторинга, качеством услуг, предоставляемых субъектами естественных монополий на данном рынке, удовлетворены 53% респондентов (по итогам предыдущего опроса качеством предоставления услуг были удовлетворены 67%). Неудовлетворенность сред</w:t>
            </w:r>
            <w:r>
              <w:rPr>
                <w:sz w:val="15"/>
                <w:szCs w:val="15"/>
              </w:rPr>
              <w:t>и потребителей вызывают цены на теплоснабжение - 54% опрошенных (по итогам предыдущего опроса - 62%).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теплоснабжения (производство тепловой энергии):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всем участникам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качества </w:t>
            </w:r>
            <w:r>
              <w:rPr>
                <w:sz w:val="15"/>
                <w:szCs w:val="15"/>
              </w:rPr>
              <w:t>услуг теплоснабжения.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2.11.1.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Передача в управление частным операторам на основе концессионных соглашений объектов теплоснабжения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теплоснабжения (производство тепловой энергии)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(доля объема </w:t>
            </w:r>
            <w:r>
              <w:rPr>
                <w:sz w:val="15"/>
                <w:szCs w:val="15"/>
              </w:rPr>
              <w:t>полезного отпуска тепловой энергии (Гкал) организациями частной формы собственности в общем объеме полезного отпуска тепловой энергии (Гкал) всеми хозяйствующими субъектами),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всех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2.11.2.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Контроль выполнения инвестиционных программ организаций, осуществляющих регулируемые виды деятельности в сфере теплоснабжения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услуг теплоснабжения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2.12.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по сбору и транспортированию твердых коммунальных отходов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2019 году Нижегородская область перешла на новую систему обращения с отходами. В Нижегородской области работают 7 региональных операторов, с каждым из которых заключено соглашение об организации деятельности по обращению с ТКО (все являются организациями</w:t>
            </w:r>
            <w:r>
              <w:rPr>
                <w:sz w:val="15"/>
                <w:szCs w:val="15"/>
              </w:rPr>
              <w:t xml:space="preserve"> частной формы собственности).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Региональные операторы заключили на конкурсной основе договоры на транспортировку ТКО с операторами по обращению с ТКО (все являются частными).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ежегодном мониторинге развития конкуренции приняли участие 33 частные организац</w:t>
            </w:r>
            <w:r>
              <w:rPr>
                <w:sz w:val="15"/>
                <w:szCs w:val="15"/>
              </w:rPr>
              <w:t>ии. 67% организаций присутствуют на рынке более 5 лет, 24% организаций - от 3 до 5 лет, остальные - от 1 до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Более трети предпринимателей, опрошенных в рамках ежегодного мониторинга, считают, что на рынке преобладает умеренная конкуренция, 15% респон</w:t>
            </w:r>
            <w:r>
              <w:rPr>
                <w:sz w:val="15"/>
                <w:szCs w:val="15"/>
              </w:rPr>
              <w:t xml:space="preserve">дентов отметили высокий уровень конкуренции, 24% считают конкуренцию слабой, столько же отметили ее отсутствие (по итогам предыдущего опроса также половина респондентов оценили конкуренцию как умеренную и высокую, 17% отмечали слабую конкуренцию, 28% - ее </w:t>
            </w:r>
            <w:r>
              <w:rPr>
                <w:sz w:val="15"/>
                <w:szCs w:val="15"/>
              </w:rPr>
              <w:t>отсутствие).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46% опрашиваемых организаций отметили, что уровень конкуренция не изменился за последние 3 года, около 40% отметили, что уровень конкуренции изменился в сторону большей напряженности.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</w:t>
            </w:r>
            <w:r>
              <w:rPr>
                <w:sz w:val="15"/>
                <w:szCs w:val="15"/>
              </w:rPr>
              <w:t>ии на указанном рынке, большинство опрошенных отнесли: низкий спрос населения на услуги (48%), недостаточно развитая рыночная инфраструктура (27%), экономическая нестабильность (24%) (по итогам предыдущего опроса экономическую нестабильность отмечали 44% р</w:t>
            </w:r>
            <w:r>
              <w:rPr>
                <w:sz w:val="15"/>
                <w:szCs w:val="15"/>
              </w:rPr>
              <w:t>еспондентов (снижение на 20 процентных пункта), уровень рыночной инфраструктуры не устраивал 50% (снижение на 23 процентных пункта)).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58% предпринимателей отметили, что административные барьеры на рынке отсутствуют. Из опрошенных предпринимателей 45% отмет</w:t>
            </w:r>
            <w:r>
              <w:rPr>
                <w:sz w:val="15"/>
                <w:szCs w:val="15"/>
              </w:rPr>
              <w:t>или, что в течение последних трех лет уровень и количество административных барьеров не изменились, 36% считают бизнесу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Каждый второй потребитель (48%) при опросе отметил недост</w:t>
            </w:r>
            <w:r>
              <w:rPr>
                <w:sz w:val="15"/>
                <w:szCs w:val="15"/>
              </w:rPr>
              <w:t>аточное количество организаций на данном рынке, большинство опрошенных (54%) не удовлетворены уровнем цен на предоставляемые ими услуги. 31% респондентов удовлетворены качеством предоставляемых услуг (при этом 40% затруднились с ответом).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</w:t>
            </w:r>
            <w:r>
              <w:rPr>
                <w:sz w:val="15"/>
                <w:szCs w:val="15"/>
              </w:rPr>
              <w:t>онкуренции на рынке услуг по сбору и транспортированию твердых коммунальных отходов: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равного доступа к конкурсным процедурам всем участникам рынка в целях повышение качества услуг.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2.12.1.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Проведение торгов, по результатам которых формируются </w:t>
            </w:r>
            <w:r>
              <w:rPr>
                <w:sz w:val="15"/>
                <w:szCs w:val="15"/>
              </w:rPr>
              <w:t xml:space="preserve">цены на услуги по транспортированию ТКО для регионального оператора по обращению с ТКО, по мере </w:t>
            </w:r>
            <w:r>
              <w:rPr>
                <w:sz w:val="15"/>
                <w:szCs w:val="15"/>
              </w:rPr>
              <w:lastRenderedPageBreak/>
              <w:t>окончания срока действия заключенных договоров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услуг по сбору и транспортированию твердых комму</w:t>
            </w:r>
            <w:r>
              <w:rPr>
                <w:sz w:val="15"/>
                <w:szCs w:val="15"/>
              </w:rPr>
              <w:t>нальных отходов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(доля объема транспортируемых твердых коммунальных отходов (м3) организациями </w:t>
            </w:r>
            <w:r>
              <w:rPr>
                <w:sz w:val="15"/>
                <w:szCs w:val="15"/>
              </w:rPr>
              <w:lastRenderedPageBreak/>
              <w:t>частной формы собственности от общего объема транспортируемых твердых коммунальных отходов (м3) всеми хозяйствующими субъектами), 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100</w:t>
            </w: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равного доступа к конкурсным процедурам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экологии и природных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2.12.2.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объема услуг по транспортированию твердых коммунальных отходов, выделенных в отдельные лоты участниками аукционов, по которым могут быть только субъекты малого и среднего предпринимательства (в рамках постановления Правительства Российской Федер</w:t>
            </w:r>
            <w:r>
              <w:rPr>
                <w:sz w:val="15"/>
                <w:szCs w:val="15"/>
              </w:rPr>
              <w:t>ации от 03 ноября 2016 г. N 1133)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2.13.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выполнения работ по благоустройству городской среды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территории Нижегородской области действуют более 360 хозяйствующих субъектов, выполняющих работы по благоустройству городской среды, из которых более 80% - частные организации (остальные организации на рынке - муниципальные).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опросе предпринимателей в</w:t>
            </w:r>
            <w:r>
              <w:rPr>
                <w:sz w:val="15"/>
                <w:szCs w:val="15"/>
              </w:rPr>
              <w:t xml:space="preserve"> рамках ежегодного мониторинга приняли участие 84 частных организации.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56% организаций присутствуют на рынке более 5 лет, 19% организаций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рамках ежегодного мониторинга 60% опрошенных предпринимателей оценили обще</w:t>
            </w:r>
            <w:r>
              <w:rPr>
                <w:sz w:val="15"/>
                <w:szCs w:val="15"/>
              </w:rPr>
              <w:t>е состояние конкуренции как умеренное, 26% отметили слабый уровень развития конкуренции, десятая часть респондентов считают конкуренцию на данном рынке высокой или очень высокой (по итогам предыдущего опроса 29% отмечали общее состояние конкуренции как уме</w:t>
            </w:r>
            <w:r>
              <w:rPr>
                <w:sz w:val="15"/>
                <w:szCs w:val="15"/>
              </w:rPr>
              <w:t>ренное, 29% респондентов считали конкуренцию на данном рынке высокой или очень высокой).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Более половины опрошенных предпринимателей считают, что уровень конкуренции за последние три года не изменился, 36% респондентов говорят об увеличении напряженности на</w:t>
            </w:r>
            <w:r>
              <w:rPr>
                <w:sz w:val="15"/>
                <w:szCs w:val="15"/>
              </w:rPr>
              <w:t xml:space="preserve"> рынке (росте числа хозяйствующих субъектов) за этот период.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большинство опрошенных отнесли: низкий спрос населения на услуги (51%), недостаточно трудовых ресурсов необходимо</w:t>
            </w:r>
            <w:r>
              <w:rPr>
                <w:sz w:val="15"/>
                <w:szCs w:val="15"/>
              </w:rPr>
              <w:t>й квалификации (30%), экономическая нестабильность (26%).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66% предпринимателей отметили, что административные барьеры на рынке отсутствуют. Вместе с тем, 23% опрошенных в качестве административных барьеров, препятствующих развитию бизнеса, указали сложност</w:t>
            </w:r>
            <w:r>
              <w:rPr>
                <w:sz w:val="15"/>
                <w:szCs w:val="15"/>
              </w:rPr>
              <w:t>ь участия в региональных закупках. Из опрошенных предпринимателей 30% отметили, что в течение последних трех лет уровень и количество административных барьеров не изменились, 64% считают бизнесу стало проще преодолевать административные барьеры или они пол</w:t>
            </w:r>
            <w:r>
              <w:rPr>
                <w:sz w:val="15"/>
                <w:szCs w:val="15"/>
              </w:rPr>
              <w:t>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При опросе 47% потребителей отметили недостаток организаций на данном рынке. Около трети опрошенных потребителей удовлетворены качеством услуг по благоустройству. Уровень цен не устраивает 34% потребителей. Более трети (32%) респондентов </w:t>
            </w:r>
            <w:r>
              <w:rPr>
                <w:sz w:val="15"/>
                <w:szCs w:val="15"/>
              </w:rPr>
              <w:t>считают, что количество частных организаций на данном рынке надо увеличивать.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выполнения работ по благоустройству городской среды: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прозрачности и равноправного доступа к закупкам для всех участников рынка.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2.13.1.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доступа хозяйствующих субъектов рынка к информации о планируемых закупках в сфере проведения работ по благоустройству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выполнения работ по благоустройству городской среды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выручки организаций частной формы собственности от общего объема выручки всех хозяйствующих субъектов),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прозрачности и равноправного доступа к закупкам для всех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2.13.2.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участия в муниципальных закупках для всех участников рынка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2.13.3.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Проведение опросов населения для определения приоритетных проектов в сфере благоустройства городской среды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муниципальных контрактов, заключенных для реализации проектов по благоустройству городской среды, определенных жителями в качестве приоритетных, в общем числе муниципальных контрактов в сфере благоустройства городской среды,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Вовлечение на</w:t>
            </w:r>
            <w:r>
              <w:rPr>
                <w:sz w:val="15"/>
                <w:szCs w:val="15"/>
              </w:rPr>
              <w:t>селения в процесс благоустройства городской среды. Повышение удовлетворенности населения состоянием городской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2.13.4.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Расширение практи</w:t>
            </w:r>
            <w:r>
              <w:rPr>
                <w:sz w:val="15"/>
                <w:szCs w:val="15"/>
              </w:rPr>
              <w:t xml:space="preserve">ки </w:t>
            </w:r>
            <w:r>
              <w:rPr>
                <w:sz w:val="15"/>
                <w:szCs w:val="15"/>
              </w:rPr>
              <w:lastRenderedPageBreak/>
              <w:t>муниципально-частного партнерства в сфере благоустройства городской среды в рамках регионального проекта "Местные инициативы"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проектов по благоустройству </w:t>
            </w:r>
            <w:r>
              <w:rPr>
                <w:sz w:val="15"/>
                <w:szCs w:val="15"/>
              </w:rPr>
              <w:lastRenderedPageBreak/>
              <w:t>городской среды, реализуемых в рамках проекта "Местные инициативы", ед.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40</w:t>
            </w:r>
            <w:r>
              <w:rPr>
                <w:sz w:val="15"/>
                <w:szCs w:val="15"/>
              </w:rPr>
              <w:t>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410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2.14.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Всего на данном рынке 2131 хозяйствующий субъект, из них большинство частных (98%). Также присутствуют на рынк</w:t>
            </w:r>
            <w:r>
              <w:rPr>
                <w:sz w:val="15"/>
                <w:szCs w:val="15"/>
              </w:rPr>
              <w:t>е 46 муниципальных организаций (2%).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организаций в рамках ежегодного мониторинга на данном рынке (53) составило 2,5% от общего числа частных организаций на данном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57% организаций присутствуют на рынке более 5 лет, 21% организац</w:t>
            </w:r>
            <w:r>
              <w:rPr>
                <w:sz w:val="15"/>
                <w:szCs w:val="15"/>
              </w:rPr>
              <w:t>ий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 рамках ежегодного мониторинга состояния конкуренции 43% опрошенных предпринимателей отметили умеренный уровень развития конкуренции на рынке, 19% респондентов оценили его как высокий и очень высокий, вместе с </w:t>
            </w:r>
            <w:r>
              <w:rPr>
                <w:sz w:val="15"/>
                <w:szCs w:val="15"/>
              </w:rPr>
              <w:t>тем, 32% респондентов считают уровень развития конкуренции слабым (по итогам предыдущего опроса 37% отмечали умеренную конкуренцию, 14% - высокую и очень высокую, 22% - слабую). За последние три года, по мнению 60% респондентов, уровень конкуренции на рынк</w:t>
            </w:r>
            <w:r>
              <w:rPr>
                <w:sz w:val="15"/>
                <w:szCs w:val="15"/>
              </w:rPr>
              <w:t>е не изменился, при этом 32% респондентов отметили рост уровня конкуренции.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большинство опрошенных отнесли: низкий спрос населения на услуги (38%), качество трудовых ресурсов</w:t>
            </w:r>
            <w:r>
              <w:rPr>
                <w:sz w:val="15"/>
                <w:szCs w:val="15"/>
              </w:rPr>
              <w:t xml:space="preserve"> (23%).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76% предпринимателей отметили отсутствие административных барьеров на рынке (по итогам предыдущего опроса отсутствие административных барьеров отмечали только 17%). Среди основных административных барьеров, препятствующих развитию бизнеса, в ходе о</w:t>
            </w:r>
            <w:r>
              <w:rPr>
                <w:sz w:val="15"/>
                <w:szCs w:val="15"/>
              </w:rPr>
              <w:t>проса предприниматели указали значительное количество контрольно-надзорных мероприятий Государственной жилищной инспекции (38%) и органов местного самоуправления, осуществляющих муниципальный жилищный контроль (30%). Из опрошенных предпринимателей 43% отме</w:t>
            </w:r>
            <w:r>
              <w:rPr>
                <w:sz w:val="15"/>
                <w:szCs w:val="15"/>
              </w:rPr>
              <w:t>тили, что в течение последних трех лет уровень и количество административных барьеров не изменились, 47% считают, что бизнесу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 результатам ежегодного мониторинга потребителей </w:t>
            </w:r>
            <w:r>
              <w:rPr>
                <w:sz w:val="15"/>
                <w:szCs w:val="15"/>
              </w:rPr>
              <w:t>не удовлетворены качеством услуг порядка 30% опрошенных, уровнем цен на рынке - 42%, возможностью выбора по цене - 39% (по итогам предыдущего опроса качеством услуг были не удовлетворены 42%, уровнем цен - 64%). Более 20% респондентов считают, что количест</w:t>
            </w:r>
            <w:r>
              <w:rPr>
                <w:sz w:val="15"/>
                <w:szCs w:val="15"/>
              </w:rPr>
              <w:t>во частных предприятий на рынке необходимо увеличивать.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выполнения работ по содержанию и текущему ремонту общего имущества собственников помещений в многоквартирном доме: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участникам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Уси</w:t>
            </w:r>
            <w:r>
              <w:rPr>
                <w:sz w:val="15"/>
                <w:szCs w:val="15"/>
              </w:rPr>
              <w:t>ление мер по более тщательной проверке домоуправляющих компаний при получении лицензий.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2.14.1.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Организация и проведение заседаний комиссии по рассмотрению вопроса о выдаче организациям лицензии на осуществление деятельности по управлению многоквартирными</w:t>
            </w:r>
            <w:r>
              <w:rPr>
                <w:sz w:val="15"/>
                <w:szCs w:val="15"/>
              </w:rPr>
              <w:t xml:space="preserve"> домами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общей площади помещений, находящихся в управлении у организаций частной формы собственности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общей площади помещений, входящих в состав общего имущества собственников помещений в многоквартирном доме, находящихся в управлении у всех хозяйствующих су</w:t>
            </w:r>
            <w:r>
              <w:rPr>
                <w:sz w:val="15"/>
                <w:szCs w:val="15"/>
              </w:rPr>
              <w:t>бъектов (за исключением товариществ собственников жилья, жилищных, жилищно-строительных кооператоров или иных специализированных потребительских кооперативов, а также непосредственного способа управления), осуществляющих деятельность по управлению многоква</w:t>
            </w:r>
            <w:r>
              <w:rPr>
                <w:sz w:val="15"/>
                <w:szCs w:val="15"/>
              </w:rPr>
              <w:t>ртирными домами),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недобросовестной конкуренции на рынке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качества услуг в сфере жилищно-коммунального хозяйства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всех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</w:t>
            </w:r>
            <w:r>
              <w:rPr>
                <w:sz w:val="15"/>
                <w:szCs w:val="15"/>
              </w:rPr>
              <w:t>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жилищная инспекция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2.14.2.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Снижение количества нарушений антимонопольного законодательства при проведении конкурсов по отбору управляющей организации, предусмотренных Жилищным кодексом Российской Федерации и Правилами проведения </w:t>
            </w:r>
            <w:r>
              <w:rPr>
                <w:sz w:val="15"/>
                <w:szCs w:val="15"/>
              </w:rPr>
              <w:lastRenderedPageBreak/>
              <w:t xml:space="preserve">органом местного самоуправления открытого конкурса по </w:t>
            </w:r>
            <w:r>
              <w:rPr>
                <w:sz w:val="15"/>
                <w:szCs w:val="15"/>
              </w:rPr>
              <w:t>отбору управляющей организации для управления многоквартирным домом, утвержденными постановлением Правительства Российской Федерации 06 февраля 2006 г. N 75.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2.14.3.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Недопущение необоснованного укрупнения лотов при организации и проведении конкурсов по отбору управляющей организации, предусмотренных Жилищным кодексом Российской Федерации и Правилами проведения органом местного самоуправления открытого конкурса по отбор</w:t>
            </w:r>
            <w:r>
              <w:rPr>
                <w:sz w:val="15"/>
                <w:szCs w:val="15"/>
              </w:rPr>
              <w:t>у управляющей организации для управления многоквартирным домом, утвержденными постановлением Правительства Российской Федерации 06 февраля 2006 г. N 75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2.15.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поставки сжиженного газа в баллонах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 Нижегородской области природный газ присутствует в 46 муниципальных районах и городских округах Нижегородской области из 52, уровень газификации жилого фонда Нижегородской области природным и сжиженным газом в соответствии с паспортом газового хозяйства </w:t>
            </w:r>
            <w:r>
              <w:rPr>
                <w:sz w:val="15"/>
                <w:szCs w:val="15"/>
              </w:rPr>
              <w:t>по состоянию на 1 января 2019 г. составляет 84%.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территории Нижегородской области 6 организаций осуществляют заправку бытовых баллонов сжиженным углеводным газом (все организации частные).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качестве уполномоченных газораспределительных организаций по п</w:t>
            </w:r>
            <w:r>
              <w:rPr>
                <w:sz w:val="15"/>
                <w:szCs w:val="15"/>
              </w:rPr>
              <w:t>оставке сжиженных углеводородных газов для бытовых нужд населения Нижегородской области выступают две организации: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ООО "Газэнергосеть - Нижний Новгород" - в Ардатовском, Арзамасском, Балахнинском, Большеболдинском, Вадском, Варнавинском, Вачском, Ветлужско</w:t>
            </w:r>
            <w:r>
              <w:rPr>
                <w:sz w:val="15"/>
                <w:szCs w:val="15"/>
              </w:rPr>
              <w:t>м, Володарском, Воскресенском, Гагинском, Городецком, Дивеевском, Дальнеконстантиновском, Княгининском, Ковернинском, Краснобаковском, Кстовском, Лукояновском, Лысковском, Павловском, Починковском, Сосновском, Спасском, Тонкинском, Тоншаевском, Уренском, Ш</w:t>
            </w:r>
            <w:r>
              <w:rPr>
                <w:sz w:val="15"/>
                <w:szCs w:val="15"/>
              </w:rPr>
              <w:t>арангском, Шатковском муниципальных районах Нижегородской области, городских округах Навашинский, Воротынский, город Арзамас, город Дзержинск, город Кулебаки, город Нижний Новгород, город Первомайск, город Шахунья, город Чкаловск.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ЗАО "Реал-Инвест" - в Бол</w:t>
            </w:r>
            <w:r>
              <w:rPr>
                <w:sz w:val="15"/>
                <w:szCs w:val="15"/>
              </w:rPr>
              <w:t>ьшемурашкинском, Богородском, Бутурлинском, Вознесенском, Краснооктябрьском, Пильнинском, Сергачском, Сеченовском муниципальных районах Нижегородской области, городских округах Перевозском, Сокольском, город Бор, город Выкса, Семеновский.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еж</w:t>
            </w:r>
            <w:r>
              <w:rPr>
                <w:sz w:val="15"/>
                <w:szCs w:val="15"/>
              </w:rPr>
              <w:t xml:space="preserve">егодного мониторинга потребителей нехватку организаций на рынке отметили четверть респондентов, уровень цен не устаивает 21% опрошенных потребителей, ценовой конкуренцией удовлетворены только 27% респондентов. Качеством предоставленных услуг удовлетворена </w:t>
            </w:r>
            <w:r>
              <w:rPr>
                <w:sz w:val="15"/>
                <w:szCs w:val="15"/>
              </w:rPr>
              <w:t>треть потребителей, участвовавших в опросе (при этом 62% затруднились ответить).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поставки сжиженного газа в баллонах: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Развитие конкуренции на рынке в целях обеспечения потребностей населения в поставках сжиженного газа </w:t>
            </w:r>
            <w:r>
              <w:rPr>
                <w:sz w:val="15"/>
                <w:szCs w:val="15"/>
              </w:rPr>
              <w:t>в баллонах.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2.15.1.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Ежегодный анализ данных об объемах реализации сжиженного углеводородного газа населению газораспределительной организацией, уполномоченной на поставку СУГ населению и размещение информации на официальном сайте министерства энергетики и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lastRenderedPageBreak/>
              <w:t>жилищно-коммунального хозяйства Нижегородской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поставки сжиженного газа в баллонах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реализованных на рынке товаров, работ, услуг в натуральном выражении (м3) организациями частной</w:t>
            </w:r>
            <w:r>
              <w:rPr>
                <w:sz w:val="15"/>
                <w:szCs w:val="15"/>
              </w:rPr>
              <w:t xml:space="preserve"> формы собственности от общего объема реализованных на рынке товаров, работ, услуг в натуральном выражении (м3) всеми хозяйствующими субъектами),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потребностей населения в поставках сжиженного газа в баллонах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2.16.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данным министерства энергетики и жилищно-коммунального хозяйства Нижегородской области на территории региона осуществляют деятельность на розничном рынке по продаже электрической энергии (мощности) более 25 сбытовых организаций, включающих четыре гарант</w:t>
            </w:r>
            <w:r>
              <w:rPr>
                <w:sz w:val="15"/>
                <w:szCs w:val="15"/>
              </w:rPr>
              <w:t>ирующих поставщика и независимые сбытовые организации (все являются частными организациями). На рынке присутствует одна доминирующая организация с долей выручки более 35% от общего объема выручки по соответствующему виду деятельности (по полному кругу орга</w:t>
            </w:r>
            <w:r>
              <w:rPr>
                <w:sz w:val="15"/>
                <w:szCs w:val="15"/>
              </w:rPr>
              <w:t>низаций).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опросе в рамках ежегодного мониторинга участвовало 7 предприятий (28% от общего числа организаций на рынке). 57% организаций присутствуют на рынке более 5 лет, 43% организаций - от 1 до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43% опрошенных предпринимателей считают уровень раз</w:t>
            </w:r>
            <w:r>
              <w:rPr>
                <w:sz w:val="15"/>
                <w:szCs w:val="15"/>
              </w:rPr>
              <w:t>вития конкуренции на рынке умеренным, еще 43% - высоким. Большинство респондентов (57%) отметили, что за последние три года число конкурентов на рынке выросло, 29% считают,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</w:t>
            </w:r>
            <w:r>
              <w:rPr>
                <w:sz w:val="15"/>
                <w:szCs w:val="15"/>
              </w:rPr>
              <w:t>итию конкуренции на указанном рынке, большинство опрошенных отнесли: возможность получения кредитов (43%).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Среди административных барьеров, препятствующих развитию бизнеса, предприниматели отметили длительные сроки регистрации юридических лиц, лицензирован</w:t>
            </w:r>
            <w:r>
              <w:rPr>
                <w:sz w:val="15"/>
                <w:szCs w:val="15"/>
              </w:rPr>
              <w:t xml:space="preserve">ия, отсутствие механизмов обратной связи с органами исполнительной власти Нижегородской области (по 29%). 43% респондентов считают, что в течение последних трех лет уровень и количество административных барьеров не изменился, еще 43% отметили, что бизнесу </w:t>
            </w:r>
            <w:r>
              <w:rPr>
                <w:sz w:val="15"/>
                <w:szCs w:val="15"/>
              </w:rPr>
              <w:t>стало сложнее преодолевать административные барьеры.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ежегодного мониторинга уровнем цен на данном рынке не удовлетворены порядка 60% и потребителей, и предпринимателей, при этом качество услуг устраивает около 70% опрошенных в обеих категори</w:t>
            </w:r>
            <w:r>
              <w:rPr>
                <w:sz w:val="15"/>
                <w:szCs w:val="15"/>
              </w:rPr>
              <w:t>ях. 66% респондентов удовлетворены возможностью взаимодействия в электронном виде с организациями, оказывающими услуги на данном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купли-продажи электрической энергии (мощности) на розничном рынке электрической эне</w:t>
            </w:r>
            <w:r>
              <w:rPr>
                <w:sz w:val="15"/>
                <w:szCs w:val="15"/>
              </w:rPr>
              <w:t>ргии (мощности):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бесперебойного энергоснабжения населения и организаций Нижегородской области.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Исключение возможностей для тарифной дискриминации.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Прозрачность и долгосрочность тарифного регулирования.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Консультационная поддержка участников рынк</w:t>
            </w:r>
            <w:r>
              <w:rPr>
                <w:sz w:val="15"/>
                <w:szCs w:val="15"/>
              </w:rPr>
              <w:t>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2.16.1.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Осуществление государственного регулирования цен (тарифов) на основе сбалансированной экономически обоснованной тарифной политики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купли-продажи электрической энергии (мощности) на розничном рынке электрической энергии (мощности)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(доля объема реализованных на рынке товаров, работ, услуг в натуральном выражении (кВт ч) организациями </w:t>
            </w:r>
            <w:r>
              <w:rPr>
                <w:sz w:val="15"/>
                <w:szCs w:val="15"/>
              </w:rPr>
              <w:t>частной формы собственности от общего объема реализованных на рынке товаров, работ, услуг в натуральном выражении (кВт ч) всеми хозяйствующими субъектами),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Исключение возможности тарифной дискриминации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</w:t>
            </w:r>
            <w:r>
              <w:rPr>
                <w:sz w:val="15"/>
                <w:szCs w:val="15"/>
              </w:rPr>
              <w:t>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2.16.2.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Осуществление государственного контроля (надзора в части соблюдения стандартов раскрытия информации энергоснабжающими, энергосбытовыми организациями и гарантирующими поставщиками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прозрачности тарифного регулирования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жилищная инспекция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2.16.3.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Формирование сводного прогнозного баланса производства и поставок электрической энергии </w:t>
            </w:r>
            <w:r>
              <w:rPr>
                <w:sz w:val="15"/>
                <w:szCs w:val="15"/>
              </w:rPr>
              <w:lastRenderedPageBreak/>
              <w:t>(мощности) в рамках Единой энергетической системы России по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перечня организаций, осуществляющих деятельность на розн</w:t>
            </w:r>
            <w:r>
              <w:rPr>
                <w:sz w:val="15"/>
                <w:szCs w:val="15"/>
              </w:rPr>
              <w:t xml:space="preserve">ичном рынке электрической энергии </w:t>
            </w:r>
            <w:r>
              <w:rPr>
                <w:sz w:val="15"/>
                <w:szCs w:val="15"/>
              </w:rPr>
              <w:lastRenderedPageBreak/>
              <w:t>Нижегородской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энергетики и жилищно-коммунального хозяйства </w:t>
            </w:r>
            <w:r>
              <w:rPr>
                <w:sz w:val="15"/>
                <w:szCs w:val="15"/>
              </w:rPr>
              <w:lastRenderedPageBreak/>
              <w:t>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2.16.4.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Внедрение института лицензирования энергосбытовой деятельности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2020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конкурентной среды на рынке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2.16.5.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вопросам развития собственного дела, в том числе по вопросам лицензирования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2.17.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данным министерства энергетики и жилищно-коммунального хозяйства Нижегородской области на розничном рынке производства электрической энергии Нижегородской области осуществляют деятельность 3 организации, имеющие частную форму собственности.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Нижегородс</w:t>
            </w:r>
            <w:r>
              <w:rPr>
                <w:sz w:val="15"/>
                <w:szCs w:val="15"/>
              </w:rPr>
              <w:t>кой области дефицит электрической энергии отсутствует. Требуемая для потребителя электрическая энергия поступает в энергосистему Нижегородской области в полном объеме по развитым магистральным электрическим сетям.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Одной из основных проблем развития конкуре</w:t>
            </w:r>
            <w:r>
              <w:rPr>
                <w:sz w:val="15"/>
                <w:szCs w:val="15"/>
              </w:rPr>
              <w:t>нции на данном рынке является высокий уровень капиталовложений на этапе открытия бизнеса. Условия вхождения в региональный рынок генерации электрической энергии определяются экономическим интересом хозяйствующего субъекта. В настоящее время федеральными но</w:t>
            </w:r>
            <w:r>
              <w:rPr>
                <w:sz w:val="15"/>
                <w:szCs w:val="15"/>
              </w:rPr>
              <w:t>рмативными правовыми актами сформированы все необходимые условия для конкурентного вхождения на рынок. При этом хозяйствующий субъект (промышленный потребитель), исходя из существующих экономических условий, имеет возможность развивать собственную генераци</w:t>
            </w:r>
            <w:r>
              <w:rPr>
                <w:sz w:val="15"/>
                <w:szCs w:val="15"/>
              </w:rPr>
              <w:t xml:space="preserve">ю и самостоятельно обеспечивать собственные потребности в электрической энергии. Инвесторы при реализации проектов имеют возможность осуществлять электроснабжение от источника собственной генерации, на основе экономической целесообразности ими принимаются </w:t>
            </w:r>
            <w:r>
              <w:rPr>
                <w:sz w:val="15"/>
                <w:szCs w:val="15"/>
              </w:rPr>
              <w:t>решения в пользу технологического присоединения к существующим системам электроснабжения.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предпринимателей в рамках ежегодного мониторинга, большинство респондентов оценили уровень развития конкуренции на рынке как умеренный, при этом</w:t>
            </w:r>
            <w:r>
              <w:rPr>
                <w:sz w:val="15"/>
                <w:szCs w:val="15"/>
              </w:rPr>
              <w:t xml:space="preserve"> отметили, что за последние годы число конкурентов увеличилось.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Среди основных барьеров, препятствующих развитию собственного дела на рынке, большинство опрошенных предпринимателей указали на сложность процедуры получения лицензии. Респонденты отметили, чт</w:t>
            </w:r>
            <w:r>
              <w:rPr>
                <w:sz w:val="15"/>
                <w:szCs w:val="15"/>
              </w:rPr>
              <w:t>о в течение последних трех лет бизнесу стало проще преодолевать административные барьеры.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производства электрической энергии (мощности) на розничном рынке электрической энергии (мощности), включая производство электриче</w:t>
            </w:r>
            <w:r>
              <w:rPr>
                <w:sz w:val="15"/>
                <w:szCs w:val="15"/>
              </w:rPr>
              <w:t>ской энергии (мощности) в режиме когенерации: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бесперебойного энергоснабжения населения и организаций Нижегородской области.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и обеспечение устойчивого развития энергетической отрасли на базе новых современных техн</w:t>
            </w:r>
            <w:r>
              <w:rPr>
                <w:sz w:val="15"/>
                <w:szCs w:val="15"/>
              </w:rPr>
              <w:t>ологий, в том числе энергосберегающих.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Консультационная поддержка участников рынка.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2.17.1.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Осуществление государственного контроля (надзора) в части соблюдения стандартов раскрытия информации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</w:t>
            </w:r>
            <w:r>
              <w:rPr>
                <w:sz w:val="15"/>
                <w:szCs w:val="15"/>
              </w:rPr>
              <w:t>ре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(доля объема реализованных на рынке </w:t>
            </w:r>
            <w:r>
              <w:rPr>
                <w:sz w:val="15"/>
                <w:szCs w:val="15"/>
              </w:rPr>
              <w:lastRenderedPageBreak/>
              <w:t>товаров, работ, услуг в натуральном выражен</w:t>
            </w:r>
            <w:r>
              <w:rPr>
                <w:sz w:val="15"/>
                <w:szCs w:val="15"/>
              </w:rPr>
              <w:t>ии (кВт ч) организациями частной формы собственности от общего объема реализованных на рынке товаров, работ, услуг в натуральном выражении (кВт ч) всеми хозяйствующими субъектами),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прозрачности тарифного регулирования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Исполнение со стороны организаций стандарта раскрытия информации, повышение доступности потребителей к информации об организациях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энергетики и жилищно-коммунального хозяйства </w:t>
            </w:r>
            <w:r>
              <w:rPr>
                <w:sz w:val="15"/>
                <w:szCs w:val="15"/>
              </w:rPr>
              <w:lastRenderedPageBreak/>
              <w:t xml:space="preserve">Нижегородской </w:t>
            </w:r>
            <w:r>
              <w:rPr>
                <w:sz w:val="15"/>
                <w:szCs w:val="15"/>
              </w:rPr>
              <w:t>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2.17.2.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сводного прогнозного баланса производства и поставок электрической энергии (мощности) в рамках Единой энергетической системы России по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перечня организаций, осуществляющих деятельность на розничном рынке электрической энергии Нижегородской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региональная служба по тарифам Нижегородской област</w:t>
            </w:r>
            <w:r>
              <w:rPr>
                <w:sz w:val="15"/>
                <w:szCs w:val="15"/>
              </w:rPr>
              <w:t>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2.17.3.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Поддержка инвестиционных проектов, направленных на внедрение новых современных технологий, в том числе энергосберегающих (в рамках Закона Нижегородской области от 05 сентября 2012 г. N 117-З "Об энергосбережении и о повышении энергетической эффе</w:t>
            </w:r>
            <w:r>
              <w:rPr>
                <w:sz w:val="15"/>
                <w:szCs w:val="15"/>
              </w:rPr>
              <w:t>ктивности на территории Нижегородской области".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частных организаций рынка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тарифов для конечных потребителей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2.17.4.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вопросам развития собственного дела, в том числе по вопросам лицензирования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2.18.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оказания услуг по перевозке пассажиров автомобильным транспортом по муниципальны</w:t>
            </w:r>
            <w:r>
              <w:rPr>
                <w:sz w:val="15"/>
                <w:szCs w:val="15"/>
              </w:rPr>
              <w:t>м маршрутам регулярных перевозок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территории Нижегородской области действуют более 130 организаций, осуществляющих деят</w:t>
            </w:r>
            <w:r>
              <w:rPr>
                <w:sz w:val="15"/>
                <w:szCs w:val="15"/>
              </w:rPr>
              <w:t>ельность по перевозке пассажиров автомобильным транспортом по муниципальным маршрутам регулярных перевозок, из которых около 100 - организации частной формы собственности (76%), четверть организаций на рынке - муниципальной формы собственности (24%).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</w:t>
            </w:r>
            <w:r>
              <w:rPr>
                <w:sz w:val="15"/>
                <w:szCs w:val="15"/>
              </w:rPr>
              <w:t>ках ежегодного мониторинга в опросе приняло участие 70 частных организаций. 76% организаций присутствуют на рынке более 5 лет, 11% организаций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47% респондентов считают конкуренцию на данном рынке высокой или очень </w:t>
            </w:r>
            <w:r>
              <w:rPr>
                <w:sz w:val="15"/>
                <w:szCs w:val="15"/>
              </w:rPr>
              <w:t>высокой, 36% опрошенных - умеренной (по итогам предыдущего мониторинга треть респондентов считали конкуренцию на данном рынке высокой или очень высокой, еще треть - умеренной). Большинство опрошенных предприятий (57%) считают, что за последние 3 года урове</w:t>
            </w:r>
            <w:r>
              <w:rPr>
                <w:sz w:val="15"/>
                <w:szCs w:val="15"/>
              </w:rPr>
              <w:t>нь конкуренции не изменился, еще 37% - что изменился в сторону большей напряженности.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опрошенные предприниматели отнесли: низкий спрос населения на услуги (47%), недостаточно</w:t>
            </w:r>
            <w:r>
              <w:rPr>
                <w:sz w:val="15"/>
                <w:szCs w:val="15"/>
              </w:rPr>
              <w:t xml:space="preserve"> развитую рыночную инфраструктуру (26%), экономическую нестабильность (21%).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67% предпринимателей отметили отсутствие административных барьеров на рынке. Пятая часть предпринимателей при опросе указали среди основных административных барьеров, препятствующ</w:t>
            </w:r>
            <w:r>
              <w:rPr>
                <w:sz w:val="15"/>
                <w:szCs w:val="15"/>
              </w:rPr>
              <w:t>их развитию бизнеса, сложность получения региональной поддержки, 21% - длительные сроки получения лицензии. Половина респондентов считают, что в течение последних трех лет уровень и количество административных барьеров не изменился, еще 33% отметили, что б</w:t>
            </w:r>
            <w:r>
              <w:rPr>
                <w:sz w:val="15"/>
                <w:szCs w:val="15"/>
              </w:rPr>
              <w:t>изнесу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При опросе в рамках ежегодного мониторинга около 40% потребителей отметили недостаточность организаций, предоставляющих услуги на данном рынке. Треть респондентов высказа</w:t>
            </w:r>
            <w:r>
              <w:rPr>
                <w:sz w:val="15"/>
                <w:szCs w:val="15"/>
              </w:rPr>
              <w:t>ли неудовлетворение качеством услуг по перевозке, оказываемых государственными организациями, 18% - частными организациями (при этом оценить качество услуг, предоставляемых частными организациями, затруднились 42% респондентов). 37% опрошенных потребителей</w:t>
            </w:r>
            <w:r>
              <w:rPr>
                <w:sz w:val="15"/>
                <w:szCs w:val="15"/>
              </w:rPr>
              <w:t xml:space="preserve"> не удовлетворены уровнем цен на данном рынке, 34% - ценовой конкуренцией.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16% опрошенных потребителей считают, что количество частных организаций на рынке необходимо увеличивать.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Задачи развития конкуренции на рынке оказания услуг по перевозке пассажиров </w:t>
            </w:r>
            <w:r>
              <w:rPr>
                <w:sz w:val="15"/>
                <w:szCs w:val="15"/>
              </w:rPr>
              <w:t>автомобильным транспортом по муниципальным маршрутам регулярных перевозок: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прозрачности конкурсов на право осуществления перевозок.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Усиление контроля за нелегальными перевозчиками.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2.18.1.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Орган</w:t>
            </w:r>
            <w:r>
              <w:rPr>
                <w:sz w:val="15"/>
                <w:szCs w:val="15"/>
              </w:rPr>
              <w:t>изация проведения открытых конкурсов на право осуществления перевозок по муниципальным маршрутам регулярных перевозок автомобильным транспортом по нерегулируемым тарифам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 (по количеству перевезенных пассажиров),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</w:t>
            </w:r>
            <w:r>
              <w:rPr>
                <w:sz w:val="15"/>
                <w:szCs w:val="15"/>
              </w:rPr>
              <w:t>х условий допуска к муниципальным закупкам для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2.18.2.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Участие в рейдовых мероприятиях в рамках</w:t>
            </w:r>
            <w:r>
              <w:rPr>
                <w:sz w:val="15"/>
                <w:szCs w:val="15"/>
              </w:rPr>
              <w:t xml:space="preserve"> деятельности межведомственной комиссии по пресечению деятельности нелегальных перевозчиков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негативного влияния деятельности нелегальных перевозчиков на развитие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2.19.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услуг по перевозке пассажиров автомобильным транспортом по межмуниципальным маршрутам регулярных перевозок работают 46 перевозчиков частной формы собственности, что составляет 2/3 от общего числа перевозчиков, работающих на межмуниципальных маршру</w:t>
            </w:r>
            <w:r>
              <w:rPr>
                <w:sz w:val="15"/>
                <w:szCs w:val="15"/>
              </w:rPr>
              <w:t>тах, остальные - муниципальные перевозчики.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 ежегодном мониторинге развития конкуренции приняли участие 43 хозяйствующих субъекта, оказывающих услуги на данном рынке. 16% организаций присутствуют на рынке от 1 до 3 лет, 19% - от 3 до 5 лет, 58% - более 5 </w:t>
            </w:r>
            <w:r>
              <w:rPr>
                <w:sz w:val="15"/>
                <w:szCs w:val="15"/>
              </w:rPr>
              <w:t>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42% опрошенных в рамках ежегодного мониторинга предпринимателей оценили уровень конкуренции на рынке как умеренный, 26% отмечают высокий или очень высокий уровень конкуренции (по результатам опроса в предыдущем периоде треть опрошенных оценивали урове</w:t>
            </w:r>
            <w:r>
              <w:rPr>
                <w:sz w:val="15"/>
                <w:szCs w:val="15"/>
              </w:rPr>
              <w:t>нь конкуренции на рынке как высокий и очень высокий, четверть - как умеренный). 33% респондентов считают, что число конкурентов на рынке за последние три года увеличилось.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основным экономическим барьерам развития конкуренции большинство опрошенных предпр</w:t>
            </w:r>
            <w:r>
              <w:rPr>
                <w:sz w:val="15"/>
                <w:szCs w:val="15"/>
              </w:rPr>
              <w:t>инимателей отнесли рыночную инфраструктуру (47%) и низкий платежеспособный спрос (42%). 91% представителей бизнеса не ощущают негативного влияния муниципальных предприятий на конкуренцию на данном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67% предпринимателей отметили, что существенные адми</w:t>
            </w:r>
            <w:r>
              <w:rPr>
                <w:sz w:val="15"/>
                <w:szCs w:val="15"/>
              </w:rPr>
              <w:t>нистративные барьеры на рынке отсутствуют. Треть респондентов отметили сложность получения государственной поддержки.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44% перевозчиков отметили, что бизнесу в течение последних трех лет стало проще преодолевать административные барьеры или они полностью ус</w:t>
            </w:r>
            <w:r>
              <w:rPr>
                <w:sz w:val="15"/>
                <w:szCs w:val="15"/>
              </w:rPr>
              <w:t>транены, 40% считают, что уровень и количество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рамках ежегодного мониторинга 37% потребителей отметили недостаточность организаций, предоставляющих услуги на данном рынке (по сравнению с предыдущим опросом данный показатель не изм</w:t>
            </w:r>
            <w:r>
              <w:rPr>
                <w:sz w:val="15"/>
                <w:szCs w:val="15"/>
              </w:rPr>
              <w:t>енился). 27% опрошенных потребителей не удовлетворены уровнем цен на данном рынке, 35% - ценовой конкуренцией (по результатам предыдущего мониторинга уровень цен не устраивал 56%). Качеством услуг по перевозке, оказываемых государственными организациями, н</w:t>
            </w:r>
            <w:r>
              <w:rPr>
                <w:sz w:val="15"/>
                <w:szCs w:val="15"/>
              </w:rPr>
              <w:t>е удовлетворены 27% респондентов, частными организациями - 18% (при этом оценить качество услуг, предоставляемых частными организациями, затруднились 41% респондентов). 15% опрошенных потребителей считают, что количество частных организаций на рынке необхо</w:t>
            </w:r>
            <w:r>
              <w:rPr>
                <w:sz w:val="15"/>
                <w:szCs w:val="15"/>
              </w:rPr>
              <w:t>димо увеличивать.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равных условий для всех участников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Пресечение деятельности нелегальных перевозчиков.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2.19.1.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Участие в рейдовых мероприятиях в рамках деятельности межведомственной комиссии по пресече</w:t>
            </w:r>
            <w:r>
              <w:rPr>
                <w:sz w:val="15"/>
                <w:szCs w:val="15"/>
              </w:rPr>
              <w:t>нию деятельности нелегальных перевозчиков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 (по количеству </w:t>
            </w:r>
            <w:r>
              <w:rPr>
                <w:sz w:val="15"/>
                <w:szCs w:val="15"/>
              </w:rPr>
              <w:t>перевезенных пассажиров),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62,2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63,5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64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равных условий для всех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2.19.2.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Размещение информации о критериях конкурсного отбора перевозчиков в открытом </w:t>
            </w:r>
            <w:r>
              <w:rPr>
                <w:sz w:val="15"/>
                <w:szCs w:val="15"/>
              </w:rPr>
              <w:lastRenderedPageBreak/>
              <w:t>доступе в сети Интернет с целью обеспечения максимальной доступности информации и прозрачности условий работы на рынке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межмуниципальных маршрутов пассажирского ав</w:t>
            </w:r>
            <w:r>
              <w:rPr>
                <w:sz w:val="15"/>
                <w:szCs w:val="15"/>
              </w:rPr>
              <w:t xml:space="preserve">томобильного транспорта, на которых осуществляются перевозки </w:t>
            </w:r>
            <w:r>
              <w:rPr>
                <w:sz w:val="15"/>
                <w:szCs w:val="15"/>
              </w:rPr>
              <w:lastRenderedPageBreak/>
              <w:t>пассажиров негосударственными (немуниципальными) перевозчиками, от общего числа межмуниципальных маршрутов пассажирского автомобильного транспорта,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73,7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74,4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рейсов по межмуниципальным маршрутам пассажирского автомобильного транспорта, осуществляемых негосударственными (немуниципальными) перевозчиками, от общего числа рейсов по межмуниципальным маршрутам пассажирского автомобильного транспорта,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73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2.20.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оказания услуг по перевозке пассажиров и багажа легковым такси на территории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оказания услуг по перевозке пассаж</w:t>
            </w:r>
            <w:r>
              <w:rPr>
                <w:sz w:val="15"/>
                <w:szCs w:val="15"/>
              </w:rPr>
              <w:t>иров и багажа легковым такси на территории Нижегородской области представлен 2007 хозяйствующими субъектами (все частной формы собственности).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предприятий в рамках ежегодного мониторинга на данном рынке (93) составило 4,6% от общего ч</w:t>
            </w:r>
            <w:r>
              <w:rPr>
                <w:sz w:val="15"/>
                <w:szCs w:val="15"/>
              </w:rPr>
              <w:t>исла частных организаций на данном рынке. 37% хозяйствующих субъектов присутствуют на рынке более 5 лет, 26% - от 3 до 5 лет, 27% - от 1 до 3 лет, остальные - менее 1 года.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45% респондентов считают конкуренцию на данном рынке высокой или очень высокой, 46%</w:t>
            </w:r>
            <w:r>
              <w:rPr>
                <w:sz w:val="15"/>
                <w:szCs w:val="15"/>
              </w:rPr>
              <w:t xml:space="preserve"> опрошенных - умеренной. Большинство опрошенных организаций (52%) отмечают возрастание напряженности в условиях ведения бизнеса за последние три года, 40% считают,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</w:t>
            </w:r>
            <w:r>
              <w:rPr>
                <w:sz w:val="15"/>
                <w:szCs w:val="15"/>
              </w:rPr>
              <w:t>уренции на указанном рынке, опрошенные предприниматели отнесли: низкий спрос населения на услуги (56%), недостаточно развитую рыночную инфраструктуру (35%).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72% предпринимателей отметили отсутствие существенных административных барьеров на рынке. Около чет</w:t>
            </w:r>
            <w:r>
              <w:rPr>
                <w:sz w:val="15"/>
                <w:szCs w:val="15"/>
              </w:rPr>
              <w:t xml:space="preserve">верти опрошенных предпринимателей указали на сложность получения региональной государственной поддержки. 45% респондентов отметили, что в течение последних трех лет бизнесу стало проще преодолевать административные барьеры или они полностью устранены, 41% </w:t>
            </w:r>
            <w:r>
              <w:rPr>
                <w:sz w:val="15"/>
                <w:szCs w:val="15"/>
              </w:rPr>
              <w:t>считают, что уровень и количество административных барьеров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Среди опрошенных в рамках ежегодного мониторинга потребителей большинство (60%) отмечают достаточное количество организаций на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Ассортиментом предлагаемых на рынке услуг удовле</w:t>
            </w:r>
            <w:r>
              <w:rPr>
                <w:sz w:val="15"/>
                <w:szCs w:val="15"/>
              </w:rPr>
              <w:t>творены 60% респондентов, около половины (47%) удовлетворены уровнем цен на услуги, 46% устраивает возможность выбора услуг по цене. Качество услуг, оказываемых на рынке, устраивает 54% потребителей.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оказания услуг по п</w:t>
            </w:r>
            <w:r>
              <w:rPr>
                <w:sz w:val="15"/>
                <w:szCs w:val="15"/>
              </w:rPr>
              <w:t>еревозке пассажиров и багажа легковым такси на территории Нижегородской области: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населения качественными услугами легкового такси.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2.20.1.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</w:t>
            </w:r>
            <w:r>
              <w:rPr>
                <w:sz w:val="15"/>
                <w:szCs w:val="15"/>
              </w:rPr>
              <w:t>него предпринимательства по вопросам получения разрешения на осуществление деятельности по перевозке и получения региональной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организаций частной формы собственности в сфере оказания услуг по перевозке пассажиров </w:t>
            </w:r>
            <w:r>
              <w:rPr>
                <w:sz w:val="15"/>
                <w:szCs w:val="15"/>
              </w:rPr>
              <w:t>и багажа легковым такси на территории Нижегородской области,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доступности и качества обслуживания населения легковым такси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2.21.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оказания услуг по ремонту автотранспортных средств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ремонта автотранспортных средств представлен 2905 хозяйствующими субъектами (все организации - частные).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предприятий в рамках ежегодного мониторинга на данном рынке (124) составило 4% от общего числа частных организаций на данно</w:t>
            </w:r>
            <w:r>
              <w:rPr>
                <w:sz w:val="15"/>
                <w:szCs w:val="15"/>
              </w:rPr>
              <w:t>м рынке. 37% опрошенных хозяйствующих субъектов присутствуют на рынке более 5 лет, 26% - от 3 до 5 лет, 24% - от 1 до 3 лет, остальные - менее 1 года.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42% предпринимателей, опрошенных в рамках ежегодного мониторинга состояния конкурентной среды, оценивают </w:t>
            </w:r>
            <w:r>
              <w:rPr>
                <w:sz w:val="15"/>
                <w:szCs w:val="15"/>
              </w:rPr>
              <w:t xml:space="preserve">общее состояние конкуренции на данном рынке как умеренное, еще 50% оценили уровень конкуренции на рынке как высокий и очень высокий. Рост уровня конкуренции за последние три года отметили 50% опрошенных предпринимателей, 33% считают, что число конкурентов </w:t>
            </w:r>
            <w:r>
              <w:rPr>
                <w:sz w:val="15"/>
                <w:szCs w:val="15"/>
              </w:rPr>
              <w:t>не изменилось.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влияющим на развитие конкуренции, большинство опрошенных отнесли спрос и платежеспособность населения (63%), наличие квалифицированных кадров (31%).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Большинство предпринимателей (67%) при опросе отметили отсутствие </w:t>
            </w:r>
            <w:r>
              <w:rPr>
                <w:sz w:val="15"/>
                <w:szCs w:val="15"/>
              </w:rPr>
              <w:t>существенных административных барьеров на рынке. Около 40% респондентов указали на высокую стоимость подключения к газо- и электросетям, треть опрошенных предпринимателей - на сложность государственной поддержки.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ежегодного мониторинга потре</w:t>
            </w:r>
            <w:r>
              <w:rPr>
                <w:sz w:val="15"/>
                <w:szCs w:val="15"/>
              </w:rPr>
              <w:t xml:space="preserve">бителей, 30% респондентов не удовлетворены уровнем цен, 25% - ценовой конкуренцией на рынке. Качеством услуг, предоставляемых на рынке </w:t>
            </w:r>
            <w:r>
              <w:rPr>
                <w:sz w:val="15"/>
                <w:szCs w:val="15"/>
              </w:rPr>
              <w:lastRenderedPageBreak/>
              <w:t>частными организациями, удовлетворено около 50% опрошенных потребителей.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оказания ус</w:t>
            </w:r>
            <w:r>
              <w:rPr>
                <w:sz w:val="15"/>
                <w:szCs w:val="15"/>
              </w:rPr>
              <w:t>луг по ремонту автотранспортных средств: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Увеличение количества хозяйствующих субъектов на территориях муниципальных районов и городских округов Нижегородской области для равномерного распределения объектов по ремонту автотранспортных средств на территории </w:t>
            </w:r>
            <w:r>
              <w:rPr>
                <w:sz w:val="15"/>
                <w:szCs w:val="15"/>
              </w:rPr>
              <w:t>Нижегородской области и повышение качества оказываемых услуг.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2.21.1.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реализации инвестиционных проектов в сфере ремонта автотранспортных средств (по созданию современных объектов на территории муниципальных районов и городских округов Нижегоро</w:t>
            </w:r>
            <w:r>
              <w:rPr>
                <w:sz w:val="15"/>
                <w:szCs w:val="15"/>
              </w:rPr>
              <w:t>дской области)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оказания услуг по ремонту автотранспортных средств,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количества хозяйствующих субъектов на территориях муниципальных районов области и повышение качества оказываемых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2.21.2.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</w:t>
            </w:r>
            <w:r>
              <w:rPr>
                <w:sz w:val="15"/>
                <w:szCs w:val="15"/>
              </w:rPr>
              <w:t>ъектам малого и среднего предпринимательства по вопросам получения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2.22.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услуг связи, в том числе услуг по предоставлению широкополосного доступа к информационно-телекоммуникационной сети "Интернет"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данным министерства информационных технологий и связи Нижегородской области на рынке услуг по предоставлению широкополосного доступа к информационно-телекоммуникационной сети "Интернет" присутствует 57 хозяйствующих субъектов. Все они являются частными.</w:t>
            </w:r>
            <w:r>
              <w:rPr>
                <w:sz w:val="15"/>
                <w:szCs w:val="15"/>
              </w:rPr>
              <w:t xml:space="preserve"> Одна организация занимает доминирующее положение (её доля выручки превышает 35% от общего объема выручки хозяйствующих на рынке субъектов).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организаций в рамках ежегодного мониторинга на данном рынке (25) составило 44% от общего числ</w:t>
            </w:r>
            <w:r>
              <w:rPr>
                <w:sz w:val="15"/>
                <w:szCs w:val="15"/>
              </w:rPr>
              <w:t>а частных организаций на данном рынке. Большая часть (64%) опрошенных хозяйствующих субъектов присутствуют на рынке более 5 лет, 16%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56% предпринимателей, опрошенных в рамках ежегодного мониторинга состояния конкур</w:t>
            </w:r>
            <w:r>
              <w:rPr>
                <w:sz w:val="15"/>
                <w:szCs w:val="15"/>
              </w:rPr>
              <w:t>ентной среды, оценивают уровень конкуренции на рынке как высокий и очень высокий (по результатам предыдущего мониторинга половина респондентов отмечала высокий и очень высокий уровень конкуренции), 36% - как умеренный. 60% респондентов отметили, что за пос</w:t>
            </w:r>
            <w:r>
              <w:rPr>
                <w:sz w:val="15"/>
                <w:szCs w:val="15"/>
              </w:rPr>
              <w:t>ледние 3 года число конкурентов выросло, 32% считают,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Основными проблемами развития рынка предприниматели называют высокие затраты на строительство объектов связи. Кроме того, к факторам, препятствующим развитию конкур</w:t>
            </w:r>
            <w:r>
              <w:rPr>
                <w:sz w:val="15"/>
                <w:szCs w:val="15"/>
              </w:rPr>
              <w:t>енции, треть опрошенных отнесли экономическую нестабильность, низкий платежеспособный спрос населения на услуги, недостаток квалифицированных кадров.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предпринимателей (60%) при опросе отметили отсутствие административных барьеров на рынке. Трет</w:t>
            </w:r>
            <w:r>
              <w:rPr>
                <w:sz w:val="15"/>
                <w:szCs w:val="15"/>
              </w:rPr>
              <w:t>ь респондентов указали на высокую стоимость подключения к электросетям.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рамках ежегодного мониторинга развития конкуренции, большинство опрошенных потребителей (55%) говорит о достаточном выборе организаций на рынке широкополосного доступа в интернет, од</w:t>
            </w:r>
            <w:r>
              <w:rPr>
                <w:sz w:val="15"/>
                <w:szCs w:val="15"/>
              </w:rPr>
              <w:t>нако треть респондентов отметили недостаточное количество организаций на данном рынке. Не удовлетворены уровнем цен на рынке 38% респондентов, возможностью выбора услуг по цене - треть респондентов (по результатам предыдущего мониторинга уровень цен не уст</w:t>
            </w:r>
            <w:r>
              <w:rPr>
                <w:sz w:val="15"/>
                <w:szCs w:val="15"/>
              </w:rPr>
              <w:t>раивал 36% респондентов, возможность выбора по цене - 26%). Качество услуг устаивает 46% респондентов (по итогам предыдущего опроса качеством услуг были удовлетворены 68% опрошенных потребителей).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услуг связи, в том чис</w:t>
            </w:r>
            <w:r>
              <w:rPr>
                <w:sz w:val="15"/>
                <w:szCs w:val="15"/>
              </w:rPr>
              <w:t>ле услуг по предоставлению широкополосного доступа к информационно-телекоммуникационной сети "Интернет":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цифрового неравенства территорий Нижегородской области и обеспечения населения качественным доступом к информационно-телекоммуникационной сети</w:t>
            </w:r>
            <w:r>
              <w:rPr>
                <w:sz w:val="15"/>
                <w:szCs w:val="15"/>
              </w:rPr>
              <w:t xml:space="preserve"> "Интернет"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2.22.1.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содействия операторам связи в реализации инвестиционных проектов по строительству объектов связи на территории Нижегородской области, в том числе в размещении оборудования базовых станций на землях и объектах государственной и</w:t>
            </w:r>
            <w:r>
              <w:rPr>
                <w:sz w:val="15"/>
                <w:szCs w:val="15"/>
              </w:rPr>
              <w:t xml:space="preserve"> муниципальной собственности на территории Нижегородской области по мере поступления запросов от организаций-операторов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Увеличение количества объектов государственной и муниципальной собственности, фактически используемых операторами связи для </w:t>
            </w:r>
            <w:r>
              <w:rPr>
                <w:sz w:val="15"/>
                <w:szCs w:val="15"/>
              </w:rPr>
              <w:t>размещения и строительства сетей и сооружений связи, по отношению к показателям 2018 года,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+5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2018 году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+10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2018 году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+20</w:t>
            </w:r>
          </w:p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2018 году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Реализация инвестиционных проектов на территории Нижегородской области, направленных на развитие сетей передачи данных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информационных технологий и связи Нижегородской обла</w:t>
            </w:r>
            <w:r>
              <w:rPr>
                <w:sz w:val="15"/>
                <w:szCs w:val="15"/>
              </w:rPr>
              <w:t>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2.22.2.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Оказание консультационной поддержки организациям </w:t>
            </w:r>
            <w:r>
              <w:rPr>
                <w:sz w:val="15"/>
                <w:szCs w:val="15"/>
              </w:rPr>
              <w:lastRenderedPageBreak/>
              <w:t>отрасли "Связь", предоставляющим услуги на территории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</w:t>
            </w:r>
            <w:r>
              <w:rPr>
                <w:sz w:val="15"/>
                <w:szCs w:val="15"/>
              </w:rPr>
              <w:t xml:space="preserve">тной формы собственности в сфере оказания услуг по </w:t>
            </w:r>
            <w:r>
              <w:rPr>
                <w:sz w:val="15"/>
                <w:szCs w:val="15"/>
              </w:rPr>
              <w:lastRenderedPageBreak/>
              <w:t>предоставлению широкополосного доступа к информационно-телекоммуникационной сети "Интернет"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реализованных на рынке товаров, работ, услуг в натуральном выражении (Гбайт) организациями частной ф</w:t>
            </w:r>
            <w:r>
              <w:rPr>
                <w:sz w:val="15"/>
                <w:szCs w:val="15"/>
              </w:rPr>
              <w:t>ормы собственности в общем объеме реализованных на рынке товаров, работ, услуг в натуральном выражении (Гбайт) организациями всех форм собственности),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информированности субъектов предпринимательской </w:t>
            </w:r>
            <w:r>
              <w:rPr>
                <w:sz w:val="15"/>
                <w:szCs w:val="15"/>
              </w:rPr>
              <w:lastRenderedPageBreak/>
              <w:t>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информационных </w:t>
            </w:r>
            <w:r>
              <w:rPr>
                <w:sz w:val="15"/>
                <w:szCs w:val="15"/>
              </w:rPr>
              <w:lastRenderedPageBreak/>
              <w:t>технологий и связи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2.23.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жилищного строительства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жилищного строительства присутствует 5396 хозяйствующих субъектов, основная часть которых - частные организации, 1 организация областной формы собственности и 4 организации имеют муниципальную форму собственности.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</w:t>
            </w:r>
            <w:r>
              <w:rPr>
                <w:sz w:val="15"/>
                <w:szCs w:val="15"/>
              </w:rPr>
              <w:t>егодного мониторинга частных организаций (83) составило 1,5% от общего числа частных организаций на данном рынке. 53% организаций присутствуют на рынке более 5 лет, 18%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предпринимателей в рамк</w:t>
            </w:r>
            <w:r>
              <w:rPr>
                <w:sz w:val="15"/>
                <w:szCs w:val="15"/>
              </w:rPr>
              <w:t>ах ежегодного мониторинга, 41% респондентов считают конкуренцию на рынке высокой и очень высокой, 39% - умеренной. 43% отметили, что уровень конкуренции за последние три года не изменился, однако 41% - что количество участников на рынке выросло.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</w:t>
            </w:r>
            <w:r>
              <w:rPr>
                <w:sz w:val="15"/>
                <w:szCs w:val="15"/>
              </w:rPr>
              <w:t>еским барьерам развития конкуренции более половины опрошенных предпринимателей (53%) отнесли низкий платежеспособный спрос населения, кроме того, 22% считают недостаточно развитой рыночную инфраструктуру (дороги, коммуникации).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предпринимателей</w:t>
            </w:r>
            <w:r>
              <w:rPr>
                <w:sz w:val="15"/>
                <w:szCs w:val="15"/>
              </w:rPr>
              <w:t xml:space="preserve"> (64%) считают, что административные барьеры на рынке отсутствуют. При этом около 35% респондентов отметили сложность процедур получения земельных участков и разрешений на строительство, столько же - длительные сроки и высокую стоимость подключения к элект</w:t>
            </w:r>
            <w:r>
              <w:rPr>
                <w:sz w:val="15"/>
                <w:szCs w:val="15"/>
              </w:rPr>
              <w:t>ро- и газораспределительным сетям, 27% опрошенных предпринимателей отметили сложность получения государственной поддержки. Большинство респондентов (55%) отметили, что бизнесу в течение последних трех лет стало проще преодолевать административные барьеры и</w:t>
            </w:r>
            <w:r>
              <w:rPr>
                <w:sz w:val="15"/>
                <w:szCs w:val="15"/>
              </w:rPr>
              <w:t>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опроса потребителей в рамках ежегодного мониторинга менее половины опрошенных (45%) говорят о недостаточном количестве организаций на рынке жилищного строительства. Уровень цен не устраивает 40% респондентов. Каче</w:t>
            </w:r>
            <w:r>
              <w:rPr>
                <w:sz w:val="15"/>
                <w:szCs w:val="15"/>
              </w:rPr>
              <w:t>ством жилищного строительства удовлетворены 30% опрошенных потребителей.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жилищного строительства: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административных барьеров при прохождении процедуры получения земельных участков под строительство и выдачи разр</w:t>
            </w:r>
            <w:r>
              <w:rPr>
                <w:sz w:val="15"/>
                <w:szCs w:val="15"/>
              </w:rPr>
              <w:t>ешений на строительство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2.23.1.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Мониторинг административных процедур при получении исходно-разрешительной документации на строительство в целях выработки предложений по повышению качества оказания государственных услуг в сфере жилищного строительства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</w:t>
            </w:r>
            <w:r>
              <w:rPr>
                <w:sz w:val="15"/>
                <w:szCs w:val="15"/>
              </w:rPr>
              <w:t xml:space="preserve">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жилищного строительства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реализованных товаров, работ, услуг (введенные в эксплуатацию жилые дома) в натуральном выражении (м2 общей площади жилых помещений) организациями частной формы собс</w:t>
            </w:r>
            <w:r>
              <w:rPr>
                <w:sz w:val="15"/>
                <w:szCs w:val="15"/>
              </w:rPr>
              <w:t>твенности от общего объема реализованных товаров, работ, услуг в натуральном выражении всеми хозяйствующими субъектами),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административных барьеров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строительства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2.23.2.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предпринимателям по вопросам получения земельных участков и разрешения на строительство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строительства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2.24.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дорожной деятельности (за исключением проектирования)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дорожного строительства присутствует 325 хозяйствующих субъектов. Все организации являются частными.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организаций (46) составило 14% от общего числа частных организаций на данном рынке. Большинство организаций (76%) присутствуют на рынке более 5 лет, 9% организаций - от 3 до 5 лет, остальные - м</w:t>
            </w:r>
            <w:r>
              <w:rPr>
                <w:sz w:val="15"/>
                <w:szCs w:val="15"/>
              </w:rPr>
              <w:t>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Большинство опрошенных (44%) в рамках ежегодного мониторинга предпринимателей оценивают конкуренцию на данном рынке как умеренную, при этом треть респондентов (28%) считают конкуренцию слабой, 24% высокой и очень высокой (по результатам опроса </w:t>
            </w:r>
            <w:r>
              <w:rPr>
                <w:sz w:val="15"/>
                <w:szCs w:val="15"/>
              </w:rPr>
              <w:t>в предыдущем периоде конкуренцию считали умеренной - 40%, высокой и очень высокой - 28%). Рост уровня конкуренции за последние 3 года отметили 35% опрошенных предпринимателей, а 48% считают, что число конкурентов не изменилось.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наиболее значимым экономич</w:t>
            </w:r>
            <w:r>
              <w:rPr>
                <w:sz w:val="15"/>
                <w:szCs w:val="15"/>
              </w:rPr>
              <w:t>еским барьерам развития конкуренции большинство опрошенных предпринимателей отнесли экономическую нестабильность (37%), отсутствие трудовых ресурсов необходимой квалификации (35%), низкий платежеспособный спрос населения (30%).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опрошенных предп</w:t>
            </w:r>
            <w:r>
              <w:rPr>
                <w:sz w:val="15"/>
                <w:szCs w:val="15"/>
              </w:rPr>
              <w:t>ринимателей (67%) считают, что административные барьеры на рынке отсутствуют. При этом часть респондентов отметили сложности процедуры участия в государственных и муниципальных закупках (20%), создание преимущественных условий отдельным организациям при ос</w:t>
            </w:r>
            <w:r>
              <w:rPr>
                <w:sz w:val="15"/>
                <w:szCs w:val="15"/>
              </w:rPr>
              <w:t>уществлении государственных и муниципальных закупок (15%). Большинство опрошенных предпринимателей (50%) отметили, что бизнесу в течение последних трех лет стало проще преодолевать административные барьеры или они полностью устранены, 39% считают, что уров</w:t>
            </w:r>
            <w:r>
              <w:rPr>
                <w:sz w:val="15"/>
                <w:szCs w:val="15"/>
              </w:rPr>
              <w:t>ень и количество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жилищного строительства: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прозрачности, открытости процедуры торгов, в том числе совершенствование информационных ресурсов для субъектов малого и среднего предпринимател</w:t>
            </w:r>
            <w:r>
              <w:rPr>
                <w:sz w:val="15"/>
                <w:szCs w:val="15"/>
              </w:rPr>
              <w:t>ьства с целью доступа к государственным и муниципальным закупкам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2.24.1.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Недопущение создания преимущественных условий отдельным субъектам предпринимательской деятельности при проведении конкурсных процедур в сфере дорожного строительства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</w:t>
            </w:r>
            <w:r>
              <w:rPr>
                <w:sz w:val="15"/>
                <w:szCs w:val="15"/>
              </w:rPr>
              <w:t xml:space="preserve"> организаций частной формы собственности в сфере дорожной деятельности (за исключением проектирования)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выручки организаций частной формы собственности от общего объема выручки всех хозяйствующих субъектов),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равного доступа к государственным и муниципальным закупкам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транспорта и автомобильных дорог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2.24.2.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Консультирование субъектов малого и </w:t>
            </w:r>
            <w:r>
              <w:rPr>
                <w:sz w:val="15"/>
                <w:szCs w:val="15"/>
              </w:rPr>
              <w:t>среднего предпринимательства по процедурам участия в государственных и муниципальных закупках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2.24.3.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участников рынка о необходимости использования инновационных материалов при выполнении работ в сфере дорожного строительства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2.25.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архитектурно-строительного проектирования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данном рынке присутствует 535 хозяйствующих субъектов, в том числе 523 - частные организации, 9 - муниципальные, 1 - областная, 2 - федеральные.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организаций (23) составило 4,4% от общего числа частных организаций на данном рынке. Половина организаций (52%) присутствуют на рынке более 5 лет, 26% организаций - от 3 до 5 лет, остальные - ме</w:t>
            </w:r>
            <w:r>
              <w:rPr>
                <w:sz w:val="15"/>
                <w:szCs w:val="15"/>
              </w:rPr>
              <w:t>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опрошенных (61%) в рамках ежегодного мониторинга предпринимателей оценивают конкуренцию на данном рынке как умеренную, при этом 22% считают конкуренцию высокой и очень высокой (по результатам опроса в предыдущем периоде конкуренцию с</w:t>
            </w:r>
            <w:r>
              <w:rPr>
                <w:sz w:val="15"/>
                <w:szCs w:val="15"/>
              </w:rPr>
              <w:t>читали умеренной - 20%, высокой и очень высокой - 30%). Рост уровня конкуренции за последние 3 года отметили 48% опрошенных предпринимателей, а 52% считают, что число конкурентов не изменилось.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наиболее значимым экономическим барьерам развития конкуренци</w:t>
            </w:r>
            <w:r>
              <w:rPr>
                <w:sz w:val="15"/>
                <w:szCs w:val="15"/>
              </w:rPr>
              <w:t>и большинство опрошенных предпринимателей отнесли низкий платежеспособный спрос (52%), отсутствие трудовых ресурсов необходимой квалификации (39%), экономическую нестабильность (35%).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Значительная часть респондентов (39%) считают, что административные барь</w:t>
            </w:r>
            <w:r>
              <w:rPr>
                <w:sz w:val="15"/>
                <w:szCs w:val="15"/>
              </w:rPr>
              <w:t>еры на рынке отсутствуют. В связи с тем, что большая часть участников рынка одновременно осуществляет и такой вид деятельности как строительство, среди административных барьеров, препятствующих развитию бизнеса, в ходе опроса предприниматели указывали слож</w:t>
            </w:r>
            <w:r>
              <w:rPr>
                <w:sz w:val="15"/>
                <w:szCs w:val="15"/>
              </w:rPr>
              <w:t xml:space="preserve">ность процедуры получения разрешения на строительство (39%), получения земельных участков под строительство (30%). Также респонденты отметили сложность получения государственной поддержки (более трети опрошенных предпринимателей), недостаточность открытой </w:t>
            </w:r>
            <w:r>
              <w:rPr>
                <w:sz w:val="15"/>
                <w:szCs w:val="15"/>
              </w:rPr>
              <w:t xml:space="preserve">официальной информации по вопросам государственной поддержки субъектов малого предпринимательства (26%). Большинство опрошенных предпринимателей (61%) отметили, что в течение последних трех лет уровень и количество административных барьеров не изменились, </w:t>
            </w:r>
            <w:r>
              <w:rPr>
                <w:sz w:val="15"/>
                <w:szCs w:val="15"/>
              </w:rPr>
              <w:t>26% считают бизнесу стало проще преодолевать административные барьеры.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архитектурно-строительного проектирования: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равного доступа организаций к государственным и муниципальным закупкам.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Консультационная подд</w:t>
            </w:r>
            <w:r>
              <w:rPr>
                <w:sz w:val="15"/>
                <w:szCs w:val="15"/>
              </w:rPr>
              <w:t>ержка участников рынка.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2.25.1.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Проведение семинаров с руководителями проектных </w:t>
            </w:r>
            <w:r>
              <w:rPr>
                <w:sz w:val="15"/>
                <w:szCs w:val="15"/>
              </w:rPr>
              <w:lastRenderedPageBreak/>
              <w:t>организаций муниципальной формы собственности и собственности субъектов Российской Федерации, зарегистрированных на территории Нижегородской области, по вопросам привлечения с</w:t>
            </w:r>
            <w:r>
              <w:rPr>
                <w:sz w:val="15"/>
                <w:szCs w:val="15"/>
              </w:rPr>
              <w:t>убъектов малого и среднего предпринимательства к архитектурно-строительному проектированию крупных проектов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организаций частной формы собственности в сфере </w:t>
            </w:r>
            <w:r>
              <w:rPr>
                <w:sz w:val="15"/>
                <w:szCs w:val="15"/>
              </w:rPr>
              <w:lastRenderedPageBreak/>
              <w:t>архитектурно-строительного проектирования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выручки организаций частной формы с</w:t>
            </w:r>
            <w:r>
              <w:rPr>
                <w:sz w:val="15"/>
                <w:szCs w:val="15"/>
              </w:rPr>
              <w:t>обственности от общего объема выручки всех хозяйствующих субъектов),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80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Привлечение субъектов малого и среднего предпринимательства к </w:t>
            </w:r>
            <w:r>
              <w:rPr>
                <w:sz w:val="15"/>
                <w:szCs w:val="15"/>
              </w:rPr>
              <w:lastRenderedPageBreak/>
              <w:t>государственным и муниципальным закупкам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Департамент градостроительной </w:t>
            </w:r>
            <w:r>
              <w:rPr>
                <w:sz w:val="15"/>
                <w:szCs w:val="15"/>
              </w:rPr>
              <w:lastRenderedPageBreak/>
              <w:t>деятельности и развития агломераций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2.25.2.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заинтересованных лиц о порядке проведения экспертизы проектной документации и результатов инженерных изысканий, а также средней рыночной стоимости работ путем размещения соответствующей информации в сети Интернет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2.25.3.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Консультирование предпринимателей по вопросам получения разрешения на строительство и земельных участков под строительство, а также предоставления государственной поддержки, в том числе для субъектов малого и среднего предпринимательства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Департамент градостроительной деятельности и развития агломераций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2.26.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лабораторных исследований для выдачи ветеринарных сопроводительных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представлен 19 государственными ветеринарными лабораториями и 5 частными лабораториями.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Осуществляется процесс реорганизации сети государственных лабораторий: сокращения их количества и изменение их месторасположения с целью максимального покрытия те</w:t>
            </w:r>
            <w:r>
              <w:rPr>
                <w:sz w:val="15"/>
                <w:szCs w:val="15"/>
              </w:rPr>
              <w:t>рритории Нижегородской области при оптимальной схеме логистики доставки проб, а также оптимизации нагрузки на персонал лабораторий.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лабораторных исследований для выдачи ветеринарных сопроводительных документов: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</w:t>
            </w:r>
            <w:r>
              <w:rPr>
                <w:sz w:val="15"/>
                <w:szCs w:val="15"/>
              </w:rPr>
              <w:t xml:space="preserve"> конкуренции на рынке путем оптимизации числа государственных лабораторий в целях создания благоприятных условий для развития агропромышленных предприятий Нижегородской области.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2.26.1.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Оптимизация числа государственных лабораторий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</w:t>
            </w:r>
            <w:r>
              <w:rPr>
                <w:sz w:val="15"/>
                <w:szCs w:val="15"/>
              </w:rPr>
              <w:t>заций частной формы собственности в сфере лабораторных исследований для выдачи ветеринарных сопроводительных документов,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20,8</w:t>
            </w: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35,7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37,5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40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Снижение влияния государственных предприятий на конкуренцию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Комитет государственного ветеринарного надзора Нижегоро</w:t>
            </w:r>
            <w:r>
              <w:rPr>
                <w:sz w:val="15"/>
                <w:szCs w:val="15"/>
              </w:rPr>
              <w:t>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2.27.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племенного животноводства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Всего на данном рынке 49 хозяйствующих субъектов, все они являются частными.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Количество опрошенных в рамках ежегодного мониторинга частных организаций (46) составило 94% от общего числа частных организаций на данном рынке. Большинство организаций (76%) присутствуют на рынке более 5 лет, 20% организаций - от 3 до 5 лет, остальные - </w:t>
            </w:r>
            <w:r>
              <w:rPr>
                <w:sz w:val="15"/>
                <w:szCs w:val="15"/>
              </w:rPr>
              <w:t>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Большинство опрошенных (41%) в рамках ежегодного мониторинга предпринимателей оценивают конкуренцию на данном рынке как умеренную, при этом треть респондентов (30%) считают </w:t>
            </w:r>
            <w:r>
              <w:rPr>
                <w:sz w:val="15"/>
                <w:szCs w:val="15"/>
              </w:rPr>
              <w:lastRenderedPageBreak/>
              <w:t>конкуренцию слабой, 28% высокой и очень высокой (по результатам опроса</w:t>
            </w:r>
            <w:r>
              <w:rPr>
                <w:sz w:val="15"/>
                <w:szCs w:val="15"/>
              </w:rPr>
              <w:t xml:space="preserve"> в предыдущем периоде конкуренцию считали умеренной - 29%, слабой - 26%, высокой - 26%). Вместе с тем, 33% отметили рост уровня конкуренции за последние 3 года, а больше половины респондентов (52%) считают, что число конкурентов не изменилось.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</w:t>
            </w:r>
            <w:r>
              <w:rPr>
                <w:sz w:val="15"/>
                <w:szCs w:val="15"/>
              </w:rPr>
              <w:t>ким барьерам развития конкуренции большинство опрошенных отнесли: низкий спрос (52%), качество трудовых ресурсов (43%), 37% респондентов отметили сложности с получением кредитов, треть - экономическую нестабильность.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Более половины предпринимателей (57%) о</w:t>
            </w:r>
            <w:r>
              <w:rPr>
                <w:sz w:val="15"/>
                <w:szCs w:val="15"/>
              </w:rPr>
              <w:t>тметили, что существенные административные барьеры на рынке племенного животноводства отсутствуют.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Вместе с тем, более 35% респондентов отметили значительное количество контрольно-надзорных мероприятий со стороны инспекции государственного ветеринарного на</w:t>
            </w:r>
            <w:r>
              <w:rPr>
                <w:sz w:val="15"/>
                <w:szCs w:val="15"/>
              </w:rPr>
              <w:t>дзора. Кроме того, более 20% респондентов отметили административные барьеры, связанные с размещением и развитием бизнеса: длительные сроки и высокую стоимость подключения к электро- и газораспределительным сетям, а также сложность процедуры получения госуд</w:t>
            </w:r>
            <w:r>
              <w:rPr>
                <w:sz w:val="15"/>
                <w:szCs w:val="15"/>
              </w:rPr>
              <w:t>арственной поддержки. Большинство опрошенных предпринимателей (59%) отметили, что бизнесу в течение последних трех лет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племенного животновод</w:t>
            </w:r>
            <w:r>
              <w:rPr>
                <w:sz w:val="15"/>
                <w:szCs w:val="15"/>
              </w:rPr>
              <w:t>ства: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Поддержка участников рынка с целью обеспечения сельскохозяйственных организаций области высокопродуктивными породами скота и птицы и повышения конкурентоспособности животноводческой отрасли.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2.27.1.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содействия в реализации племенного молодн</w:t>
            </w:r>
            <w:r>
              <w:rPr>
                <w:sz w:val="15"/>
                <w:szCs w:val="15"/>
              </w:rPr>
              <w:t>яка сельскохозяйственных животных и птицы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на рынке племенного животноводства (доля объема реализованных на рынке товаров в натуральном выражении (в условных головах) организациями частной формы собст</w:t>
            </w:r>
            <w:r>
              <w:rPr>
                <w:sz w:val="15"/>
                <w:szCs w:val="15"/>
              </w:rPr>
              <w:t>венности, осуществляющими деятельность по разведению племенных сельскохозяйственных животных, в общем объеме реализованных на рынке товаров в натуральном выражении (в условных головах) всеми организациями, осуществляющими деятельность по разведению племенн</w:t>
            </w:r>
            <w:r>
              <w:rPr>
                <w:sz w:val="15"/>
                <w:szCs w:val="15"/>
              </w:rPr>
              <w:t>ых сельскохозяйственных животных),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объемов и номенклатуры реализуемой племенной продукции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доли условного племенного маточного поголовья сельскохозяйственных животных и птицы, содержащегося в организациях частной формы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2.27.2.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видового и породного разнообразия племенного скота и птицы, разводимых на территории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2.27.3.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содействия в регистрации организаций Нижегородской области в государственном племенном регистре Российской Федерации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2.27.4.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предпринимателям по вопросам получения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2.28.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семеноводства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Всего на данном рынке 32 хозяйствующих субъекта, из них 29 (90,6%) частных, 2 федеральные и 1 областная (ГБПОУ "Работкинский аграрный колледж").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организаций (16) составило 55% от общего числа частных организаций на данном рынке. 44% организаций присутствуют на рынке от 1 до 3 лет, 25% - от 3 до 5 лет, 19% - более 5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Треть опрошенных </w:t>
            </w:r>
            <w:r>
              <w:rPr>
                <w:sz w:val="15"/>
                <w:szCs w:val="15"/>
              </w:rPr>
              <w:t xml:space="preserve">в рамках ежегодного мониторинга предпринимателей считают, что конкуренция на данном рынке высокая или очень высокая, 31% отмечают умеренную конкуренцию, еще 31% слабую конкуренцию (по результатам опроса в предыдущем периоде половина респондентов оценивали </w:t>
            </w:r>
            <w:r>
              <w:rPr>
                <w:sz w:val="15"/>
                <w:szCs w:val="15"/>
              </w:rPr>
              <w:t>конкуренцию как высокую или очень высокую, вторая половина - как слабую или умеренную). 50% респондентов считают, что уровень конкуренции за последние три года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барьерам развития конкуренции большинство опрошенных предпринимате</w:t>
            </w:r>
            <w:r>
              <w:rPr>
                <w:sz w:val="15"/>
                <w:szCs w:val="15"/>
              </w:rPr>
              <w:t>лей отнесли: сложности с получением кредитов (38%), низкий платежеспособный спрос (31%).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81% предпринимателей отметили, что административные барьеры на рынке отсутствуют. При этом 50% респондентов отметили сложность процедуры участия в государственных и му</w:t>
            </w:r>
            <w:r>
              <w:rPr>
                <w:sz w:val="15"/>
                <w:szCs w:val="15"/>
              </w:rPr>
              <w:t>ниципальных закупках, 44% указали сложность получения государственной поддержки в виде субсидий. Большинство опрошенных предпринимателей (56%) отметили, что бизнесу в течение последних трех лет стало проще преодолевать административные барьеры или они полн</w:t>
            </w:r>
            <w:r>
              <w:rPr>
                <w:sz w:val="15"/>
                <w:szCs w:val="15"/>
              </w:rPr>
              <w:t>остью устранены, 38% считают, что уровень и количество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семеноводства: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Поддержка участников рынка с целью обеспечения производителей сельскохозяйственных товаров качественным семенным материалом.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Консультирование предпринимателей по вопросам получения государственной поддержки.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2.28.1.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Оказание консультационных услуг предпринимателям по вопросам получения государственной поддержки (в том числе компенсации процентной ставки по кредитам), участия в </w:t>
            </w:r>
            <w:r>
              <w:rPr>
                <w:sz w:val="15"/>
                <w:szCs w:val="15"/>
              </w:rPr>
              <w:t>государственных и муниципальных закупках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на рынке семеноводства,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97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97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97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97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сельхозтоваропроизводителей качественным семенным материалом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2.28.2.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Стимулирование производителей по созданию новых сортов на рынке семян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2.28.3.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содействия производителям в части быстрого и своевременного включения новых сортов в государственный реестр селекционных достижений, допущенных к использованию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2.29.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вылова водных биоресурсов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данном рынке осуществляет деятельность 24 хозяйствующих субъекта, из которых основная часть (98%) - частные организации, 2% - организации муниципальной формы собственности, одна из организаций занимает доминирующее положение на рынке (доля выручки превы</w:t>
            </w:r>
            <w:r>
              <w:rPr>
                <w:sz w:val="15"/>
                <w:szCs w:val="15"/>
              </w:rPr>
              <w:t>шает 35% от общего объема выручки хозяйствующих на рынке субъектов).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организаций (17) составило 85% от общего числа частных организаций на данном рынке. Половина организаций (53%) присутствуют н</w:t>
            </w:r>
            <w:r>
              <w:rPr>
                <w:sz w:val="15"/>
                <w:szCs w:val="15"/>
              </w:rPr>
              <w:t>а рынке более 5 лет, 24% организаций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Более 40% опрошенных в рамках ежегодного мониторинга предпринимателей оценивают конкуренцию на данном рынке как умеренную, 29% - как слабую, 29% отмечают отсутствие конкуренции </w:t>
            </w:r>
            <w:r>
              <w:rPr>
                <w:sz w:val="15"/>
                <w:szCs w:val="15"/>
              </w:rPr>
              <w:t>на рынке. Рост уровня конкуренции за последние три года отметили 12% опрошенных предпринимателей, но большинство респондентов (70%) считают, что число конкурентов не изменилось.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наиболее значимым экономическим барьерам развития конкуренции большинство оп</w:t>
            </w:r>
            <w:r>
              <w:rPr>
                <w:sz w:val="15"/>
                <w:szCs w:val="15"/>
              </w:rPr>
              <w:t>рошенных предпринимателей отнесли следующие: низкий платежеспособный спрос населения (53%), недостаточно развитая рыночная инфраструктура (41%), возможность получения кредитов (29%).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65% респондентов считают, что административные барьеры на рынке отсутству</w:t>
            </w:r>
            <w:r>
              <w:rPr>
                <w:sz w:val="15"/>
                <w:szCs w:val="15"/>
              </w:rPr>
              <w:t>ют. Среди административных барьеров, препятствующих развитию бизнеса, в ходе опроса предприниматели указали низкий уровень развития государственного частного партнерства (41%), сложность получения государственной поддержки (35%), отсутствие механизмов обра</w:t>
            </w:r>
            <w:r>
              <w:rPr>
                <w:sz w:val="15"/>
                <w:szCs w:val="15"/>
              </w:rPr>
              <w:t>тной связи с органами исполнительной власти и органами местного самоуправления Нижегородской области (29%).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Относительно изменений уровня и количества административных барьеров в течение последних трех лет мнения разделились: 41% опрошенных предпринимателе</w:t>
            </w:r>
            <w:r>
              <w:rPr>
                <w:sz w:val="15"/>
                <w:szCs w:val="15"/>
              </w:rPr>
              <w:t>й считают, что бизнесу стало проще преодолевать административные барьеры, 41% - наоборот, сложнее.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вылова водных биоресурсов: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равных условий для всех участников рынка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2.29.1.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участия</w:t>
            </w:r>
            <w:r>
              <w:rPr>
                <w:sz w:val="15"/>
                <w:szCs w:val="15"/>
              </w:rPr>
              <w:t xml:space="preserve"> рыбодобывающих организаций при распределении квот добычи (вылова) водных биоресурсов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на рынке вылова водных биоресурсов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добычи (вылова) рыбы, других водных биоресурсов организаций частн</w:t>
            </w:r>
            <w:r>
              <w:rPr>
                <w:sz w:val="15"/>
                <w:szCs w:val="15"/>
              </w:rPr>
              <w:t>ой формы собственности в общем объеме добычи (вылова) рыбы, других водных биоресурсов всех хозяйствующих субъектов),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Недопущение снижения доли добычи (вылова) рыбы, других водных биоресурсов организациями частной формы собственности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Формирование конкурентных отношений в среде рыбопромысловиков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Комитет по охране, использованию и воспроизводству объектов животного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2.29.2.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</w:t>
            </w:r>
            <w:r>
              <w:rPr>
                <w:sz w:val="15"/>
                <w:szCs w:val="15"/>
              </w:rPr>
              <w:t xml:space="preserve">редпринимательства в области организации промышленного рыболовства, а </w:t>
            </w:r>
            <w:r>
              <w:rPr>
                <w:sz w:val="15"/>
                <w:szCs w:val="15"/>
              </w:rPr>
              <w:lastRenderedPageBreak/>
              <w:t>также по вопросам получения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2019-2021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консультаций, проводимых для организаций в сфере промышленного рыболовства, ед.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2.30.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переработки водных биоресурсов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Данный рынок представлен 56 хозяйствующими субъектами (частные организации). Одна из организаций занимает доминирующее положение на рынке (доля выручки превышает 35% от общего объема выручки хозяйствующих на рынке субъектов).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</w:t>
            </w:r>
            <w:r>
              <w:rPr>
                <w:sz w:val="15"/>
                <w:szCs w:val="15"/>
              </w:rPr>
              <w:t xml:space="preserve"> ежегодного мониторинга частных организаций (4) составило 7,1% от общего числа частных организаций на данном рынке. Половина организаций (50%) присутствуют на рынке от 3 до 5 лет, 25% организаций - более 5 лет, 25% - от 1 до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Половина опрошенных в ра</w:t>
            </w:r>
            <w:r>
              <w:rPr>
                <w:sz w:val="15"/>
                <w:szCs w:val="15"/>
              </w:rPr>
              <w:t>мках ежегодного мониторинга предпринимателей (50%) считают конкуренцию на рынке слабой, 25% - умеренной, 25% - высокой. 75% респондентов отметили, что уровень конкуренции за последние три года не менялся.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наиболее значимым экономическим барьерам развития</w:t>
            </w:r>
            <w:r>
              <w:rPr>
                <w:sz w:val="15"/>
                <w:szCs w:val="15"/>
              </w:rPr>
              <w:t xml:space="preserve"> конкуренции большинство опрошенных предпринимателей отнесли следующие: низкий платежеспособный спрос населения (75%), недостаточно развитая рыночная инфраструктура (50%), экономическая нестабильность (25%), 75% опрошенных отмечают отсутствие существенных </w:t>
            </w:r>
            <w:r>
              <w:rPr>
                <w:sz w:val="15"/>
                <w:szCs w:val="15"/>
              </w:rPr>
              <w:t>административных барьеров. Вместе с этим, в ходе опроса предприниматели указали на следующие административные барьеры, препятствующие развитию бизнеса: сложность получения государственной поддержки, отсутствие обратной связи с органами исполнительной власт</w:t>
            </w:r>
            <w:r>
              <w:rPr>
                <w:sz w:val="15"/>
                <w:szCs w:val="15"/>
              </w:rPr>
              <w:t>и Нижегородской области, создание преимущественных условий отдельным организациям при осуществлении муниципальных закупок. Большинство опрошенных предпринимателей (50%) отметили, что в течение последних трех лет уровень и количество административных барьер</w:t>
            </w:r>
            <w:r>
              <w:rPr>
                <w:sz w:val="15"/>
                <w:szCs w:val="15"/>
              </w:rPr>
              <w:t>ов не изменились, 25% считают бизнесу стало проще преодолевать административные барьеры, а 25% полагают, что сложнее.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переработки водных биоресурсов: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Создания равных условий для всех участников рынка.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2.30.1.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Ежегодное</w:t>
            </w:r>
            <w:r>
              <w:rPr>
                <w:sz w:val="15"/>
                <w:szCs w:val="15"/>
              </w:rPr>
              <w:t xml:space="preserve"> проведение мониторинга рынка переработки водных биоресурсов с целью выявления существующих на рынке проблем и определению дальнейших мер по их решению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на рынке переработки водных биоресурсов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</w:t>
            </w:r>
            <w:r>
              <w:rPr>
                <w:sz w:val="15"/>
                <w:szCs w:val="15"/>
              </w:rPr>
              <w:t>бъема продукции, произведенной из водных биоресурсов организациями частной формы собственности, в общем объеме продукции всех хозяйствующих субъектов),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Определение уровня конкуренции и проблем на рынке переработки водных биоресурсов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рынка переработки водных биоресурсов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прозрачности и открытости муниципальных закупок продукции переработки водных биоресурсов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2.30.2.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вопросам предоставления государственной поддержки организациям, осуществления государственных и муниципальных закупок.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2.30.3.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участия в муниципальных закупках для всех организаций, действующих на рынке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2.31.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товарной аквакультуры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товарной аквакультуры представлен 25 хозяйствующими субъектами, из которых основная часть (99%) - частные организации (1% - организации муниципальной формы собственности). Одна из организаций занимает доминирующее положение на рынке (доля выручки пре</w:t>
            </w:r>
            <w:r>
              <w:rPr>
                <w:sz w:val="15"/>
                <w:szCs w:val="15"/>
              </w:rPr>
              <w:t>вышает 35% от общего объема выручки хозяйствующих на рынке субъектов).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Действующие в настоящее время на территории Нижегородской области рыбоводческие производства не имеют технической возможности обеспечивать население области товарной продукцией собствен</w:t>
            </w:r>
            <w:r>
              <w:rPr>
                <w:sz w:val="15"/>
                <w:szCs w:val="15"/>
              </w:rPr>
              <w:t>ного производства. Существующий уровень доходов большей части рыбоводных хозяйств области не позволяет поддерживать и обновлять материально-техническую базу и расширять производство. Помимо этого, из-за высоких цен на специальные корма рыбоводные хозяйства</w:t>
            </w:r>
            <w:r>
              <w:rPr>
                <w:sz w:val="15"/>
                <w:szCs w:val="15"/>
              </w:rPr>
              <w:t xml:space="preserve"> вынуждены выращивать рыбу на кормах собственного производства или на естественной кормовой базе. Проблемой остается переработка собственной продукции сельскохозяйственных товаропроизводителей, в том числе глубокая переработка, требующая вложений значитель</w:t>
            </w:r>
            <w:r>
              <w:rPr>
                <w:sz w:val="15"/>
                <w:szCs w:val="15"/>
              </w:rPr>
              <w:t>ных средств.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ежегодном мониторинге развития конкуренции приняли участие 15 частных организаций. Половина организаций (53%) присутствуют на рынке более 5 лет, 7% организаций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Половина опрошенных в рамках ежегодного</w:t>
            </w:r>
            <w:r>
              <w:rPr>
                <w:sz w:val="15"/>
                <w:szCs w:val="15"/>
              </w:rPr>
              <w:t xml:space="preserve"> мониторинга предпринимателей (53%) считают конкуренцию на рынке умеренной, 40% говорят о слабой конкуренции или об ее отсутствии. При этом 27% респондентов отметили, что уровень конкуренции за последние три года изменился в сторону большей напряженности, </w:t>
            </w:r>
            <w:r>
              <w:rPr>
                <w:sz w:val="15"/>
                <w:szCs w:val="15"/>
              </w:rPr>
              <w:t>но большинство (67%) считает,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К наиболее значимым экономическим барьерам развития конкуренции большинство опрошенных предпринимателей отнесли следующие: низкий платежеспособный спрос населения (60%), недостаточно разви</w:t>
            </w:r>
            <w:r>
              <w:rPr>
                <w:sz w:val="15"/>
                <w:szCs w:val="15"/>
              </w:rPr>
              <w:t>тая рыночная инфраструктура (33%), сложность получения кредитов (27%).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53% опрошенных отмечают отсутствие существенных административных барьеров. Среди административных барьеров, препятствующих развитию бизнеса, в ходе опроса предприниматели указали высоку</w:t>
            </w:r>
            <w:r>
              <w:rPr>
                <w:sz w:val="15"/>
                <w:szCs w:val="15"/>
              </w:rPr>
              <w:t>ю стоимость подключения к электро- и газораспределительным сетям (60%), сложность процедуры получения земельных участков под строительство (47%), сложность процедуры и длительные сроки получения разрешения на строительство (40%). Также респонденты отметили</w:t>
            </w:r>
            <w:r>
              <w:rPr>
                <w:sz w:val="15"/>
                <w:szCs w:val="15"/>
              </w:rPr>
              <w:t xml:space="preserve"> сложность получения государственной поддержки (40%). Из опрошенных предпринимателей 40% отметили, что в течение последних трех лет уровень и количество административных барьеров не изменились, 40% считают бизнесу стало проще преодолевать административные </w:t>
            </w:r>
            <w:r>
              <w:rPr>
                <w:sz w:val="15"/>
                <w:szCs w:val="15"/>
              </w:rPr>
              <w:t>барьеры.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товарной аквакультуры: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Создания равных условий для всех участников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государственной поддержки рыбоводным хозяйствам.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2.31.1.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Стимулирование развития рынка товарной аквакультуры в Нижегородской о</w:t>
            </w:r>
            <w:r>
              <w:rPr>
                <w:sz w:val="15"/>
                <w:szCs w:val="15"/>
              </w:rPr>
              <w:t>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на рынке товарной аквакультуры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изъятия объектов товарной аквакультуры (товарного рыбоводства) организаций частной формы собственности в общем объеме изъятия объектов товарной аква</w:t>
            </w:r>
            <w:r>
              <w:rPr>
                <w:sz w:val="15"/>
                <w:szCs w:val="15"/>
              </w:rPr>
              <w:t>культуры (товарного рыбоводства) всех хозяйствующих субъектов),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объемов производства и расширение ассортимента продукции, повышение ее качества и конкурентоспособности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Комитет по охране, использованию и </w:t>
            </w:r>
            <w:r>
              <w:rPr>
                <w:sz w:val="15"/>
                <w:szCs w:val="15"/>
              </w:rPr>
              <w:t>воспроизводству объектов животного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2.31.2.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участников рынка об условиях предоставления государственной поддержки рыбоводческим хозяйствам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2.31.3.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в сфере развития товарной аквакультуры, а также по вопросам предоставления всех видов государственной поддержки субъектам малого и среднего предпринимательства, получения земел</w:t>
            </w:r>
            <w:r>
              <w:rPr>
                <w:sz w:val="15"/>
                <w:szCs w:val="15"/>
              </w:rPr>
              <w:t>ьных участков и разрешений на строительство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консультаций, проводимых для организаций в сфере товарной аквакультуры, ед.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Комитет по охране, использованию и воспроизводству объектов животного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2.32.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добычи общераспространенных полезных ископаемых на участках недр местного значения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добычи общераспространенных полезных ископаемых на участках недр местного значения присутствуют 114 хозяйствующих субъектов.</w:t>
            </w:r>
            <w:r>
              <w:rPr>
                <w:sz w:val="15"/>
                <w:szCs w:val="15"/>
              </w:rPr>
              <w:t xml:space="preserve"> Из них 112 - частные организации, 1 - федеральная, 1 - муниципальная.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в рамках ежегодного мониторинга частных организаций (13) составило 12% от общего числа частных организаций на данном рынке. Большая часть организаций (77%) присутс</w:t>
            </w:r>
            <w:r>
              <w:rPr>
                <w:sz w:val="15"/>
                <w:szCs w:val="15"/>
              </w:rPr>
              <w:t>твуют на рынке более 5 лет, 8% организаций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Более половины, опрошенных в рамках ежегодного мониторинга, предпринимателей (62%) считают конкуренцию на рынке умеренной, еще 23% - слабой. 62% респондентов считают, что </w:t>
            </w:r>
            <w:r>
              <w:rPr>
                <w:sz w:val="15"/>
                <w:szCs w:val="15"/>
              </w:rPr>
              <w:t>за последние три года уровень конкуренции не изменился, 23% отметили уменьшение числа конкурентов на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наиболее значимым экономическим барьерам развития конкуренции большинство опрошенных предпринимателей отнесли следующие: низкий платежеспособный с</w:t>
            </w:r>
            <w:r>
              <w:rPr>
                <w:sz w:val="15"/>
                <w:szCs w:val="15"/>
              </w:rPr>
              <w:t>прос населения (31%), возможность аренды и покупки земли (31%), экономическая нестабильность (23%), недостаточно развитая рыночная инфраструктура (23%).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85% опрошенных предпринимателей отмечают отсутствие существенных административных барьеров. Среди админ</w:t>
            </w:r>
            <w:r>
              <w:rPr>
                <w:sz w:val="15"/>
                <w:szCs w:val="15"/>
              </w:rPr>
              <w:t>истративных барьеров, препятствующих развитию бизнеса, в ходе опроса предприниматели указали сложность получения лицензии (23%). Большинство опрошенных предпринимателей (46%) отметили, что в течение последних трех лет бизнесу стало проще преодолевать админ</w:t>
            </w:r>
            <w:r>
              <w:rPr>
                <w:sz w:val="15"/>
                <w:szCs w:val="15"/>
              </w:rPr>
              <w:t>истративные барьеры, 31% считают, что административные барьеры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добычи общераспространенных полезных ископаемых на участках недр местного значения: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равных условий для всех участников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Консультационная поддержка участников рынка по вопросам лицензирования.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открытости аукционов на право пользования участками недр местного значения.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2.32.1.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Мониторинг выполнения </w:t>
            </w:r>
            <w:r>
              <w:rPr>
                <w:sz w:val="15"/>
                <w:szCs w:val="15"/>
              </w:rPr>
              <w:lastRenderedPageBreak/>
              <w:t>недропользователями существенных условий лицензионных соглашений,</w:t>
            </w:r>
            <w:r>
              <w:rPr>
                <w:sz w:val="15"/>
                <w:szCs w:val="15"/>
              </w:rPr>
              <w:t xml:space="preserve"> являющихся неотъемлемой составной частью лицензии на право пользования недрами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Доля организаций частной формы </w:t>
            </w:r>
            <w:r>
              <w:rPr>
                <w:sz w:val="15"/>
                <w:szCs w:val="15"/>
              </w:rPr>
              <w:lastRenderedPageBreak/>
              <w:t>собственности в сфере добычи общераспространенных полезных ископаемых на участках недр местного значения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добычи общерасп</w:t>
            </w:r>
            <w:r>
              <w:rPr>
                <w:sz w:val="15"/>
                <w:szCs w:val="15"/>
              </w:rPr>
              <w:t>ространенных полезных ископаемых на участках недр местного значения организаций частной формы собственности в общем объеме добычи общераспространенных полезных ископаемых на участках недр местного значения всех хозяйствующих субъектов данного рынка),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99,8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99,8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99,8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99,8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Создание равных условий для </w:t>
            </w:r>
            <w:r>
              <w:rPr>
                <w:sz w:val="15"/>
                <w:szCs w:val="15"/>
              </w:rPr>
              <w:lastRenderedPageBreak/>
              <w:t>участников рынка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информированности претендентов на получение права пользования участками недр местного значения о проведении аукционов на право пользования участками недр местного значения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Снижени</w:t>
            </w:r>
            <w:r>
              <w:rPr>
                <w:sz w:val="15"/>
                <w:szCs w:val="15"/>
              </w:rPr>
              <w:t>е административных барьеров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</w:t>
            </w:r>
            <w:r>
              <w:rPr>
                <w:sz w:val="15"/>
                <w:szCs w:val="15"/>
              </w:rPr>
              <w:lastRenderedPageBreak/>
              <w:t>экологии и природных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2.32.2.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Ведение реестра участков нераспределенного фонда недр общераспространенных полезных ископаемых участков недр местного значения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2.32.3.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Информирование участников рынка об участках недр, предлагаемых для предоставления в пользование с целью добычи полезных ископаемых, о проводимых аукционах на право пользования недрами местного значения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2.32.4.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вопросам лицензирования, сроков оформления документов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2.33.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нефтепродуктов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данным министерства энергетики и жилищно-коммунального хозяйства Нижегородской области на розничном рынке нефтепродуктов на территории Нижегородской области осуществляют свою деятельность дочерние структуры 4-х крупных вертикально интегрированных нефтян</w:t>
            </w:r>
            <w:r>
              <w:rPr>
                <w:sz w:val="15"/>
                <w:szCs w:val="15"/>
              </w:rPr>
              <w:t xml:space="preserve">ых организаций (ПАО "НК "ЛУКОЙЛ", ПАО "Газпром нефть", ПАО "НК "Роснефть", ПАО "Татнефть"). Однако, более 50% доли рынка занимают независимые операторы. Таким образом, по числу и структуре участников автозаправочного бизнеса розничный рынок нефтепродуктов </w:t>
            </w:r>
            <w:r>
              <w:rPr>
                <w:sz w:val="15"/>
                <w:szCs w:val="15"/>
              </w:rPr>
              <w:t>можно считать конкурентным. В настоящее время розничный рынок нефтепродуктов Нижегородской области сбалансирован, в нем представлены элементы крупного, среднего и малого бизнеса, существуют объективные условия для добросовестной конкуренции и работы естест</w:t>
            </w:r>
            <w:r>
              <w:rPr>
                <w:sz w:val="15"/>
                <w:szCs w:val="15"/>
              </w:rPr>
              <w:t>венных рыночных механизмов. Годовой объем реализации светлых нефтепродуктов на рассматриваемом рынке в Нижегородской области составляет порядка 1,5 млн. тонн, что вполне обеспечивает потребности экономики области и населения. Сведения о заправочных станция</w:t>
            </w:r>
            <w:r>
              <w:rPr>
                <w:sz w:val="15"/>
                <w:szCs w:val="15"/>
              </w:rPr>
              <w:t xml:space="preserve">х, в том числе о местах их размещения и видах реализуемого моторного топлива содержатся в ежегодно актуализируемой Концепции размещения автозаправочных комплексов на территории Нижегородской области, утвержденной постановлением Правительства Нижегородской </w:t>
            </w:r>
            <w:r>
              <w:rPr>
                <w:sz w:val="15"/>
                <w:szCs w:val="15"/>
              </w:rPr>
              <w:t>области от 12 февраля 2008 г. N 33.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ежегодном мониторинге развития конкуренции приняли участие 38 частных организаций, осуществляющих деятельность на данном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63% организаций присутствуют на рынке более 5 лет, 16% организаций - от 3 до 5 лет, осталь</w:t>
            </w:r>
            <w:r>
              <w:rPr>
                <w:sz w:val="15"/>
                <w:szCs w:val="15"/>
              </w:rPr>
              <w:t>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40% организаций, опрошенных в рамках ежегодного мониторинга, считают уровень конкуренции на розничном рынке нефтепродуктов умеренным, 34% - высоким и очень высоким (по итогам предыдущего мониторинга 66% респондентов считали данный рынок </w:t>
            </w:r>
            <w:r>
              <w:rPr>
                <w:sz w:val="15"/>
                <w:szCs w:val="15"/>
              </w:rPr>
              <w:t>средой с высокой и очень высокой конкуренцией). Возрастание напряженности в условиях ведения бизнеса за последние три года отмечают 40% респондентов, при этом 55% считают, что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</w:t>
            </w:r>
            <w:r>
              <w:rPr>
                <w:sz w:val="15"/>
                <w:szCs w:val="15"/>
              </w:rPr>
              <w:t>тию конкуренции на указанном рынке, большинство опрошенных отнесли низкий платежеспособный спрос населения - 63% и экономическую нестабильность - 24% (по результатам предыдущего опроса к наиболее значимым экономическим барьерам предпринимателей относили эк</w:t>
            </w:r>
            <w:r>
              <w:rPr>
                <w:sz w:val="15"/>
                <w:szCs w:val="15"/>
              </w:rPr>
              <w:t>ономическую нестабильность (67%) и проблемы в получении кредитов (50%)).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74% предпринимателей отметили отсутствие административных барьеров на рынке. Вместе с тем, среди административных барьеров выхода на рынок предприниматели при опросе отмечали сложност</w:t>
            </w:r>
            <w:r>
              <w:rPr>
                <w:sz w:val="15"/>
                <w:szCs w:val="15"/>
              </w:rPr>
              <w:t>ь процедур получения земельных участков под строительство (21%), сложность получения государственной поддержки (26%), сложность участия в государственных и муниципальных закупках (21%). Из опрошенных предпринимателей 53% отметили, что в течение последних т</w:t>
            </w:r>
            <w:r>
              <w:rPr>
                <w:sz w:val="15"/>
                <w:szCs w:val="15"/>
              </w:rPr>
              <w:t>рех лет бизнесу стало проще преодолевать административные барьеры или они полностью устранены, 32% считают, что уровень и количество административных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По результатам ежегодного мониторинга потребителей, около половины респондентов сч</w:t>
            </w:r>
            <w:r>
              <w:rPr>
                <w:sz w:val="15"/>
                <w:szCs w:val="15"/>
              </w:rPr>
              <w:t>итают, что организаций на данном рынке достаточно и избыточно (49%). Ассортиментом товаров, предоставляемых на рынке розничной продажи нефтепродуктов удовлетворены 48% потребителей, качеством - 36%, уровень цен не устраивает 38% респондентов (по итогам пре</w:t>
            </w:r>
            <w:r>
              <w:rPr>
                <w:sz w:val="15"/>
                <w:szCs w:val="15"/>
              </w:rPr>
              <w:t>дыдущего опроса ассортиментом были удовлетворены 51% потребителей, качеством - 52%, уровень цен вызывал недовольство 74% респондентов). Только 13% опрошенных потребителей считают, что количество частных организаций на рынке необходимо увеличивать.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</w:t>
            </w:r>
            <w:r>
              <w:rPr>
                <w:sz w:val="15"/>
                <w:szCs w:val="15"/>
              </w:rPr>
              <w:t>азвития конкуренции на рынке нефтепродуктов: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конкуренции с целью обеспечения населения качественными услугами автозаправочных станций.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Контроль цен нефтеперерабатывающих организаций-монополистов на </w:t>
            </w:r>
            <w:r>
              <w:rPr>
                <w:sz w:val="15"/>
                <w:szCs w:val="15"/>
              </w:rPr>
              <w:t>территории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2.33.1.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Принятие мер по стабилизации и развитию внутреннего рынка нефтепродуктов посредством заключения соглашений с нефтяными организациями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на рынке нефтепродуктов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реализованных на рынке нефтепродуктов в натуральном выражении (тыс. литров) организациями частной формы собственности от общего объема реализованных на рынке товаров, работ, услуг в натуральном выражении (тыс. литров) всеми хозяйствующими субъ</w:t>
            </w:r>
            <w:r>
              <w:rPr>
                <w:sz w:val="15"/>
                <w:szCs w:val="15"/>
              </w:rPr>
              <w:t>ектами),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Заключение и мониторинг соглашений с нефтяными организациями по стабилизации внутреннего рынка нефтепродуктов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2.33.2.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мер государственной поддержки собственникам автозаправочных комплексов, относящихся к категории СМП, а также хозяйствующим субъектам, реализующим компримированный природный газ и электрическую энергию в целях заправки транспортных средств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</w:t>
            </w:r>
            <w:r>
              <w:rPr>
                <w:sz w:val="15"/>
                <w:szCs w:val="15"/>
              </w:rPr>
              <w:t>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доли реализации альтернативных видов автомобильного топлива (что положительно скажется на динамике цен и качестве реализуемого традиционного топлива - бензина и дизтоплива)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экономического развития и инвестиций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2.33.3.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вопросам получения господдержки, участия в региональных закупках, получения земельных участков под строительство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энергетики и жилищно-коммунал</w:t>
            </w:r>
            <w:r>
              <w:rPr>
                <w:sz w:val="15"/>
                <w:szCs w:val="15"/>
              </w:rPr>
              <w:t>ьного хозяйства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2.33.4.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Уточнение перечня земельных</w:t>
            </w:r>
            <w:r>
              <w:rPr>
                <w:sz w:val="15"/>
                <w:szCs w:val="15"/>
              </w:rPr>
              <w:t xml:space="preserve"> участков, на которых </w:t>
            </w:r>
            <w:r>
              <w:rPr>
                <w:sz w:val="15"/>
                <w:szCs w:val="15"/>
              </w:rPr>
              <w:lastRenderedPageBreak/>
              <w:t>планируется размещение автозаправочных комплексов, в рамках ежегодной актуализации концепции размещения автозаправочных комплексов на территории Нижегородской области, утвержденной постановлением Правительства Нижегородской области от</w:t>
            </w:r>
            <w:r>
              <w:rPr>
                <w:sz w:val="15"/>
                <w:szCs w:val="15"/>
              </w:rPr>
              <w:t xml:space="preserve"> 12 февраля 2008 г. N 33.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Постановление Правительства Нижегородской области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Увеличение доли независимых региональных операторов на </w:t>
            </w:r>
            <w:r>
              <w:rPr>
                <w:sz w:val="15"/>
                <w:szCs w:val="15"/>
              </w:rPr>
              <w:lastRenderedPageBreak/>
              <w:t>розничном рынке автомобильного топлива, относящихся к субъектам СМП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энергетики и </w:t>
            </w:r>
            <w:r>
              <w:rPr>
                <w:sz w:val="15"/>
                <w:szCs w:val="15"/>
              </w:rPr>
              <w:lastRenderedPageBreak/>
              <w:t>жилищно-коммуна</w:t>
            </w:r>
            <w:r>
              <w:rPr>
                <w:sz w:val="15"/>
                <w:szCs w:val="15"/>
              </w:rPr>
              <w:t>льного хозяйства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2.34.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легкой промышленности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Общее число хозяйствующих субъектов (по полному кругу организаций, включая индивидуальных предпринимателей) в легкой промышленности составляет 1216 (все являются частными).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организаций в рамках ежегодного мониторинга на данном рынке (98) составило 8% от общего числа частных организаций на данном рынке. Половина опрошенных (51%) хозяйствующих субъектов присутствуют на рынке более 5 лет, 18% - от 3 до 5 ле</w:t>
            </w:r>
            <w:r>
              <w:rPr>
                <w:sz w:val="15"/>
                <w:szCs w:val="15"/>
              </w:rPr>
              <w:t>т, 18% - от 1 до 3 лет, остальные - менее 1 года.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50% опрошенных предпринимателей отметили умеренный уровень развития конкуренции на рынке, 29% респондентов оценили его как высокий и очень высокий. За последние три года, по мнению 49% респондентов, уровень</w:t>
            </w:r>
            <w:r>
              <w:rPr>
                <w:sz w:val="15"/>
                <w:szCs w:val="15"/>
              </w:rPr>
              <w:t xml:space="preserve"> конкуренции на рынке не изменился, при этом 39% респондентов отметили рост числа конкурентов. Проблемой является недостаточный уровень конкурентоспособности организаций Нижегородской области в условиях высокой доли импорта на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</w:t>
            </w:r>
            <w:r>
              <w:rPr>
                <w:sz w:val="15"/>
                <w:szCs w:val="15"/>
              </w:rPr>
              <w:t>ам, препятствующим развитию конкуренции на указанном рынке, большинство опрошенных отнесли: неплатежеспособный спрос населения (57%), отсутствие квалифицированных кадров (39%).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75% предпринимателей отметили отсутствие существенных административных барьеров</w:t>
            </w:r>
            <w:r>
              <w:rPr>
                <w:sz w:val="15"/>
                <w:szCs w:val="15"/>
              </w:rPr>
              <w:t xml:space="preserve"> на рынке. Среди основных административных барьеров, препятствующих развитию бизнеса 28% предпринимателей отметили сложность процедур получения земельных участков под строительство, порядка 35% - высокую стоимость подключения к электро- и газораспределител</w:t>
            </w:r>
            <w:r>
              <w:rPr>
                <w:sz w:val="15"/>
                <w:szCs w:val="15"/>
              </w:rPr>
              <w:t>ьным сетям, 32% - сложность получения государственной поддержки.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Из опрошенных предпринимателей 39% отметили, что в течение последних трех лет уровень и количество административных барьеров не изменились, 54% считают, что бизнесу стало проще преодолевать а</w:t>
            </w:r>
            <w:r>
              <w:rPr>
                <w:sz w:val="15"/>
                <w:szCs w:val="15"/>
              </w:rPr>
              <w:t>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легкой промышленности: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Государственная поддержка организаций легкой промышленности.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продвижению продукции нижегородских организаций легкой промышленности.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2.34.1.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Размещение в сети "Интернет" информации о предусмотренных мерах поддержки организаций легкой промышленности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легкой промышленности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отгруженных товаров собственного произв</w:t>
            </w:r>
            <w:r>
              <w:rPr>
                <w:sz w:val="15"/>
                <w:szCs w:val="15"/>
              </w:rPr>
              <w:t>одства, выполненных работ, услуг (в стоимостном выражении) организаций частной формы собственности в общей величине стоимостного оборота рынка),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информированности о мерах поддержки организаций легкой промышленности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Расширение рынков сбыта продукции, производимой нижегородскими организациями легкой промышленности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2.34.2.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возможности и равных условий хозяйствующим субъектам для участия в региональных и межрегиональных выставках-ярмарках, проводимых при поддержке Правительства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2.34.3.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Оказание консультационных услуг субъектам малого и среднего предпринимательства по вопросам получения земельных участков, предусмотренной </w:t>
            </w:r>
            <w:r>
              <w:rPr>
                <w:sz w:val="15"/>
                <w:szCs w:val="15"/>
              </w:rPr>
              <w:lastRenderedPageBreak/>
              <w:t>государственной поддержки организаций легкой промышленности и предоставление ее в рамках государственных программ Ниже</w:t>
            </w:r>
            <w:r>
              <w:rPr>
                <w:sz w:val="15"/>
                <w:szCs w:val="15"/>
              </w:rPr>
              <w:t>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2.35.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обработки древесины и производства изделий из дерева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Общее число хозяйствующих субъектов по обработке и производству изделий из дерева составляет 1635 (все организации частные).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Производятся изделия из дерева, такие как пиломатериалы, фанера, шпон, деревянные контейнеры, настилы, деревянные связки и сборные деревянные строения.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организаций в рамках ежегодного мониторинга на данном рынке (179) составило 11% от</w:t>
            </w:r>
            <w:r>
              <w:rPr>
                <w:sz w:val="15"/>
                <w:szCs w:val="15"/>
              </w:rPr>
              <w:t xml:space="preserve"> общего числа частных организаций на данном рынке. Больше половины опрошенных хозяйствующих субъектов (59%) присутствуют на рынке более 5 лет, 13% - от 3 до 5 лет, 21% - от 1 до 3 лет, остальные - менее 1 года.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предпринимателей (52%), опрошенны</w:t>
            </w:r>
            <w:r>
              <w:rPr>
                <w:sz w:val="15"/>
                <w:szCs w:val="15"/>
              </w:rPr>
              <w:t>х в рамках ежегодного мониторинга состояния конкурентной среды, оценивают общее состояние конкуренции на данном рынке как умеренное, 39% оценили уровень конкуренции на рынке как высокий и очень высокий. 51% организаций считают, что уровень конкуренции за п</w:t>
            </w:r>
            <w:r>
              <w:rPr>
                <w:sz w:val="15"/>
                <w:szCs w:val="15"/>
              </w:rPr>
              <w:t>оследние три года не изменился, 43% респондентов говорят об увеличении напряженности на рынке (росте числа хозяйствующих субъектов) за этот период.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рынке, большинство опрошенных отн</w:t>
            </w:r>
            <w:r>
              <w:rPr>
                <w:sz w:val="15"/>
                <w:szCs w:val="15"/>
              </w:rPr>
              <w:t>если: низкий спрос населения на услуги (44%) и качество трудовых ресурсов (36%). Треть респондентов отметили экономическую нестабильность и рыночную инфраструктуру (дороги, коммуникации). Также отмечают недостаточную загруженность мощностей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В </w:t>
            </w:r>
            <w:r>
              <w:rPr>
                <w:sz w:val="15"/>
                <w:szCs w:val="15"/>
              </w:rPr>
              <w:t>ходе опроса 57% предпринимателей отметили отсутствие административных барьеров на рынке. Вместе с тем, треть респондентов отметили высокую стоимость подключения к электро- и газораспределительным сетям, 28% - сложность процедуры оформления земельных участк</w:t>
            </w:r>
            <w:r>
              <w:rPr>
                <w:sz w:val="15"/>
                <w:szCs w:val="15"/>
              </w:rPr>
              <w:t>ов под строительство, 23% - сложность получения разрешения на строительство, сложность получения государственной поддержки (порядка 25%). Из опрошенных предпринимателей 36% отметили, что в течение последних трех лет уровень и количество административных ба</w:t>
            </w:r>
            <w:r>
              <w:rPr>
                <w:sz w:val="15"/>
                <w:szCs w:val="15"/>
              </w:rPr>
              <w:t>рьеров не изменились, 48% считают, что бизнесу стало проще преодолевать административные барьеры или они полностью устранены.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обработки древесины и производства изделий из дерева: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уровня загрузки мощностей орг</w:t>
            </w:r>
            <w:r>
              <w:rPr>
                <w:sz w:val="15"/>
                <w:szCs w:val="15"/>
              </w:rPr>
              <w:t>анизаций деревообработки и производства изделий из дерева.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2.35.1.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Рассмотрение на научно-техническом совете по импортозамещению при министерстве промышленности, торговли и предпринимательства Нижегородской области возможностей организаций деревообработки</w:t>
            </w:r>
            <w:r>
              <w:rPr>
                <w:sz w:val="15"/>
                <w:szCs w:val="15"/>
              </w:rPr>
              <w:t xml:space="preserve"> и производства изделий из дерева по организации импортозамещающих производств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обработки древесины и производства изделий из дерева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отгруженных товаров собственного производства,</w:t>
            </w:r>
            <w:r>
              <w:rPr>
                <w:sz w:val="15"/>
                <w:szCs w:val="15"/>
              </w:rPr>
              <w:t xml:space="preserve"> выполненных работ, услуг (в стоимостном выражении) организаций частной формы собственности в общей величине стоимостного оборота рынка),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Возможность повышения уровня загрузки мощностей организаций отрасли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Расширение собственного производства глубокой переработки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2.35.2.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сотрудничества Правительства Нижегородской области и АО "Санкт-Петербургская Международная Товарно-сырьевая Биржа" в части привлечения организаций и представителей мелкооптового рынка Нижегородской области к биржевой торговле, в том числе лесомате</w:t>
            </w:r>
            <w:r>
              <w:rPr>
                <w:sz w:val="15"/>
                <w:szCs w:val="15"/>
              </w:rPr>
              <w:t>риалами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2.35.3.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Оказание консультационных услуг субъектам малого и среднего предпринимательства по процедурам оформления земельных участков под </w:t>
            </w:r>
            <w:r>
              <w:rPr>
                <w:sz w:val="15"/>
                <w:szCs w:val="15"/>
              </w:rPr>
              <w:lastRenderedPageBreak/>
              <w:t>строительство, получения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Министерство промышленности, торговли и предпринимательства Нижегородской </w:t>
            </w:r>
            <w:r>
              <w:rPr>
                <w:sz w:val="15"/>
                <w:szCs w:val="15"/>
              </w:rPr>
              <w:lastRenderedPageBreak/>
              <w:t>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имущественных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2.36.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производства кирпича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производства кирпича представлен 21 хозяйствующим субъектом (все организации - частные).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организаций в рамках ежегодного мониторинга на данном рынке (12) составило 57% от общего числа частных организаций на данном рынке. 42% опр</w:t>
            </w:r>
            <w:r>
              <w:rPr>
                <w:sz w:val="15"/>
                <w:szCs w:val="15"/>
              </w:rPr>
              <w:t>ошенных хозяйствующих субъектов присутствуют на рынке более 5 лет, 33% - от 3 до 5 лет, остальные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предпринимателей (42%), опрошенных в рамках ежегодного мониторинга состояния конкурентной среды, оценивают общее состояние конкурен</w:t>
            </w:r>
            <w:r>
              <w:rPr>
                <w:sz w:val="15"/>
                <w:szCs w:val="15"/>
              </w:rPr>
              <w:t>ции на данном рынке как умеренное, 33% считают уровень конкуренции на рынке высоким. 42% респондентов считают, что уровень конкуренции за последние три года не изменился, 33% говорят об увеличении напряженности на рынке (росте числа хозяйствующих субъектов</w:t>
            </w:r>
            <w:r>
              <w:rPr>
                <w:sz w:val="15"/>
                <w:szCs w:val="15"/>
              </w:rPr>
              <w:t>) за этот период.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Основными проблемами развития рынка являются существенные затраты на производство при высоком потреблении энергетических ресурсов, незначительные темпы модернизации основных фондов организаций. Кроме этого, респонденты отметили такие экон</w:t>
            </w:r>
            <w:r>
              <w:rPr>
                <w:sz w:val="15"/>
                <w:szCs w:val="15"/>
              </w:rPr>
              <w:t>омические барьеры развития рынка как низкий платежеспособный спрос населения, недостаток квалифицированных кадров, экономическая нестабильность.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58% предпринимателей при опросе отметили отсутствие административных барьеров на рынке. Вместе с этим, 17% респ</w:t>
            </w:r>
            <w:r>
              <w:rPr>
                <w:sz w:val="15"/>
                <w:szCs w:val="15"/>
              </w:rPr>
              <w:t>ондентов отмечают сложность процедур получения государственной поддержки. Из опрошенных предпринимателей половина отметили, что в течение последних трех лет бизнесу стало проще преодолевать административные барьеры или они полностью устранены, четверть рес</w:t>
            </w:r>
            <w:r>
              <w:rPr>
                <w:sz w:val="15"/>
                <w:szCs w:val="15"/>
              </w:rPr>
              <w:t>пондентов считают, что уровень и количество административных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производства кирпича: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организаций на рынке производства кирпича за счет проведения технической модерни</w:t>
            </w:r>
            <w:r>
              <w:rPr>
                <w:sz w:val="15"/>
                <w:szCs w:val="15"/>
              </w:rPr>
              <w:t>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2.36.1.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реконструкции, модернизации действующих производств, в том числе путем информирования организаций отрасли о действующих мерах государственной поддержки технического перевооружения организаций промышленности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</w:t>
            </w:r>
            <w:r>
              <w:rPr>
                <w:sz w:val="15"/>
                <w:szCs w:val="15"/>
              </w:rPr>
              <w:t>заций частной формы собственности в сфере производства кирпича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(доля объема отгруженных товаров собственного производства, выполненных работ, услуг (в стоимостном выражении) организаций частной формы собственности в общей величине стоимостного оборота рынк</w:t>
            </w:r>
            <w:r>
              <w:rPr>
                <w:sz w:val="15"/>
                <w:szCs w:val="15"/>
              </w:rPr>
              <w:t>а),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организаций отрасли за счет проведения технической модернизации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Расширение собственного производства кирпича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строительства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2.37.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производства бетона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производства бетона представлен 79 хозяйствующими субъектами (все организации - частные).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опрошенных организаций в рамках ежегодного мониторинга на данном рынке (21) составило 27% от общего числа частных организаций на данном рынке. 52% опрошенных хозяйствующих субъектов присутствуют на рынке более 5 лет, 24% - от 3 до 5 лет, остальн</w:t>
            </w:r>
            <w:r>
              <w:rPr>
                <w:sz w:val="15"/>
                <w:szCs w:val="15"/>
              </w:rPr>
              <w:t>ые - менее 3 лет.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Большинство предпринимателей (48%), опрошенных в рамках ежегодного мониторинга состояния конкурентной среды, оценивают уровень конкуренции на данном рынке как умеренный, 38% считают уровень конкуренции на рынке высоким и очень высоким. 52</w:t>
            </w:r>
            <w:r>
              <w:rPr>
                <w:sz w:val="15"/>
                <w:szCs w:val="15"/>
              </w:rPr>
              <w:t>% респондентов отметили рост числа конкурентов на рынке за последние три года, 33% говорят, что за этот период уровень конкуренции не изменился.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Основными проблемами развития рынка являются существенные затраты на производство при высоком потреблении энерг</w:t>
            </w:r>
            <w:r>
              <w:rPr>
                <w:sz w:val="15"/>
                <w:szCs w:val="15"/>
              </w:rPr>
              <w:t>етических ресурсов, незначительные темпы модернизации основных фондов организаций.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 экономическим факторам, препятствующим развитию конкуренции на указанном рынке большинство опрошенных, отнесли низкий спрос населения на услуги (43%), экономическую нестаб</w:t>
            </w:r>
            <w:r>
              <w:rPr>
                <w:sz w:val="15"/>
                <w:szCs w:val="15"/>
              </w:rPr>
              <w:t>ильность (29%), недостаток квалифицированных кадров (24%).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 результатам ежегодного мониторинга 67% предпринимателей отметили отсутствие существенных административных барьеров на рынке. Среди основных административных барьеров, препятствующих развитию кон</w:t>
            </w:r>
            <w:r>
              <w:rPr>
                <w:sz w:val="15"/>
                <w:szCs w:val="15"/>
              </w:rPr>
              <w:t>куренции на рынке, предприниматели отметили высокую стоимость подключения к электро- и газораспределительным сетям (более 40%), сложность получения разрешения на строительство (29%) и сложность процедуры оформления земельных участков под строительство (29%</w:t>
            </w:r>
            <w:r>
              <w:rPr>
                <w:sz w:val="15"/>
                <w:szCs w:val="15"/>
              </w:rPr>
              <w:t>), более четверти респондентов указали на сложность получения государственной поддержки. Более половины опрошенных предпринимателей (52%) отметили, что в течение последних трех лет бизнесу стало проще преодолевать административные барьеры или они полностью</w:t>
            </w:r>
            <w:r>
              <w:rPr>
                <w:sz w:val="15"/>
                <w:szCs w:val="15"/>
              </w:rPr>
              <w:t xml:space="preserve"> устранены, 33% респондентов считают, что уровень и количество административных барьеров не изменились.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производства бетона: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Повышение конкурентоспособности организаций на рынке производства бетона за счет проведения те</w:t>
            </w:r>
            <w:r>
              <w:rPr>
                <w:sz w:val="15"/>
                <w:szCs w:val="15"/>
              </w:rPr>
              <w:t>хнической модернизации.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2.37.1.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Содействие реконструкции, модернизации действующих </w:t>
            </w:r>
            <w:r>
              <w:rPr>
                <w:sz w:val="15"/>
                <w:szCs w:val="15"/>
              </w:rPr>
              <w:lastRenderedPageBreak/>
              <w:t>производств, в том числе путем информирования организаций отрасли о действующих мерах государственной поддержки технического перевооружения организаций промышленности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2019 </w:t>
            </w:r>
            <w:r>
              <w:rPr>
                <w:sz w:val="15"/>
                <w:szCs w:val="15"/>
              </w:rPr>
              <w:t>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Доля организаций частной формы собственности в сфере производства бетона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(доля объема отгруженных товаров собственного производства, выполненных работ, услуг (в стоимостном выражении) организаций частной формы собственности в общей величине стоимост</w:t>
            </w:r>
            <w:r>
              <w:rPr>
                <w:sz w:val="15"/>
                <w:szCs w:val="15"/>
              </w:rPr>
              <w:t>ного оборота рынка), %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Повышение конкурентоспособности </w:t>
            </w:r>
            <w:r>
              <w:rPr>
                <w:sz w:val="15"/>
                <w:szCs w:val="15"/>
              </w:rPr>
              <w:lastRenderedPageBreak/>
              <w:t>организаций отрасли за счет проведения технической модернизации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Обеспечение равных условий для участников рынка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Министерство строительства </w:t>
            </w:r>
            <w:r>
              <w:rPr>
                <w:sz w:val="15"/>
                <w:szCs w:val="15"/>
              </w:rPr>
              <w:lastRenderedPageBreak/>
              <w:t>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2.37.2.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малого и среднего предпринимательства по процедурам оформления земельных участков под строительство, получения государственной поддержки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83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Иные рынки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2.38.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деятельности в сфере туризма, в том числе рынок гостиничных услуг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рынке деятельности в сфере туризма присутствуют 891 хозяйствующий субъект, в основном это частные организации - 889 (99,8%), 1 муниципальная организация и 1 областная.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опросе (в</w:t>
            </w:r>
            <w:r>
              <w:rPr>
                <w:sz w:val="15"/>
                <w:szCs w:val="15"/>
              </w:rPr>
              <w:t xml:space="preserve"> рамках ежегодного мониторинга) приняло участие 32 частные организации, что составляет 3,6% от общего числа частных хозяйствующих субъектов.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Больше половины опрошенных указывают на высокий уровень конкуренции, кроме того, по мнению подавляющего большинства</w:t>
            </w:r>
            <w:r>
              <w:rPr>
                <w:sz w:val="15"/>
                <w:szCs w:val="15"/>
              </w:rPr>
              <w:t xml:space="preserve"> (85%) за последние 3 года уровень конкуренции изменился в сторону большей напряженности.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45% опрошенных считают административные барьеры преодолимыми, 23% респондентов говорят об отсутствии барьеров.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Оценка потребителями рынка (по результатам ежегодного мониторинга) различна, например: 59% оценили количество организаций на рынке как достаточное, 41% - как недостаточное. Это связано с неравномерностью предоставления услуг по территории Нижегородской обл</w:t>
            </w:r>
            <w:r>
              <w:rPr>
                <w:sz w:val="15"/>
                <w:szCs w:val="15"/>
              </w:rPr>
              <w:t>асти.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Согласно опросу 46% потребителей не удовлетворены ценой на услуги в сфере туризма (практически 40% затруднились ответить, что определено спецификой целевой группы получателей данных услуг).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Гостиничные услуги представляют 338 хозяйствующих субъектов</w:t>
            </w:r>
            <w:r>
              <w:rPr>
                <w:sz w:val="15"/>
                <w:szCs w:val="15"/>
              </w:rPr>
              <w:t>, из них 335 (99,1%) частных и 3 - муниципальных.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опросе (в рамках ежегодного мониторинга) приняло участие 32 частные организации, что составляет 9,7% от общего числа частных хозяйствующих субъектов, присутствующих на рынке.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32% опрошенных организаций оц</w:t>
            </w:r>
            <w:r>
              <w:rPr>
                <w:sz w:val="15"/>
                <w:szCs w:val="15"/>
              </w:rPr>
              <w:t>енили конкуренцию как умеренную, 26% - как слабую и 23% - как высокую и очень высокую. 74% отметили, что за последние 3 года уровень конкуренции изменился в сторону большей напряженности, а количество конкурентов увеличилось.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65% респондентов считают, что </w:t>
            </w:r>
            <w:r>
              <w:rPr>
                <w:sz w:val="15"/>
                <w:szCs w:val="15"/>
              </w:rPr>
              <w:t>административные барьеры преодолимы. Предприниматели отмечают необходимость развития туристской индустрии для устойчивого развития гостиничных услуг.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деятельности в сфере туризма, в т.ч. рынке гостиничных услуг: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Повышен</w:t>
            </w:r>
            <w:r>
              <w:rPr>
                <w:sz w:val="15"/>
                <w:szCs w:val="15"/>
              </w:rPr>
              <w:t>ие информированности хозяйствующих субъектов о мерах по развитию туристской отрасли.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созданию объектов туриндустрии.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2.38.1.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Оказание консультационных услуг субъектам туристской индустрии по разработке туристских маршрутов, связанных с посещени</w:t>
            </w:r>
            <w:r>
              <w:rPr>
                <w:sz w:val="15"/>
                <w:szCs w:val="15"/>
              </w:rPr>
              <w:t>ем туристских центров Нижегородской области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разработанных маршрутов/ экскурсий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(нарастающим итогом к показателю 2018 году), ед.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Развитие внутреннего туризма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охвата населения области услугами туристических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Департамент развития туризма и народных художественных промыслов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2.38.2.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Содействие созданию (развитию деятельности) объектов туристской индустрии в кластере "Арзамас - Саров - Дивеево"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созданных объектов туриндустрии (нарастающим итогом к показателю 2018 году), ед.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Департамент развития туризма и народных художественных промыслов Нижегородской области,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ОМСУ (по согласованию)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2.39.</w:t>
            </w: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Рынок автомобильных компонентов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</w:p>
        </w:tc>
        <w:tc>
          <w:tcPr>
            <w:tcW w:w="14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На территории Нижегородской области зарегистрировано 122 хозяйствующих субъекта, производящих автокомпоненты. Все организации частные.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 опросе в рамках ежегодного мониторинга приняли участие около 20% от числа хозяйствующих субъектов.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Половина опрошенных </w:t>
            </w:r>
            <w:r>
              <w:rPr>
                <w:sz w:val="15"/>
                <w:szCs w:val="15"/>
              </w:rPr>
              <w:t>организаций оценили конкуренцию на рынке автокомпонентов как умеренную (52%), 32% - как высокую и очень высокую. При этом более 70% опрошенных организаций отмечают за последние 3 года возросший уровень конкуренции, а более 30% - появление значительного чис</w:t>
            </w:r>
            <w:r>
              <w:rPr>
                <w:sz w:val="15"/>
                <w:szCs w:val="15"/>
              </w:rPr>
              <w:t>ла новых конкурентов.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65% опрошенных организаций считают, что на данном рынке присутствуют административные барьеры, большинство из них преодолимы.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Задачи развития конкуренции на рынке автомобильных компонентов:</w:t>
            </w:r>
          </w:p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Увеличение государственной поддержки бизнеса</w:t>
            </w:r>
            <w:r>
              <w:rPr>
                <w:sz w:val="15"/>
                <w:szCs w:val="15"/>
              </w:rPr>
              <w:t>, направленной на технологическое развитие и расширение собственного производства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2.39.1.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Оказание мер государственной поддержки участникам промышленного кластера Нижегородской области в соответствии с постановлением Правительства Российской Федерации от </w:t>
            </w:r>
            <w:r>
              <w:rPr>
                <w:sz w:val="15"/>
                <w:szCs w:val="15"/>
              </w:rPr>
              <w:t>28 января 2016 г. N 41 "Об утверждении правил предоставления из федерального бюджета субсидий участникам промышленных кластеров на возмещение части затрат при реализации совместных проектов по производству промышленной продукции кластера в целях импортозам</w:t>
            </w:r>
            <w:r>
              <w:rPr>
                <w:sz w:val="15"/>
                <w:szCs w:val="15"/>
              </w:rPr>
              <w:t>ещения"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2019 - 2021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Количество реализуемых совместных кластерных проектов участников промышленного кластера Нижегородской области (нарастающим итогом к 2018 г.), ед.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Создание новых современных продуктов, технологий участников промышленного кластера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Министерство промышленности, торговли и предпринимательства Нижегородской области</w:t>
            </w:r>
          </w:p>
        </w:tc>
      </w:tr>
    </w:tbl>
    <w:p w:rsidR="00000000" w:rsidRDefault="00DE0988"/>
    <w:p w:rsidR="00000000" w:rsidRDefault="00DE0988">
      <w:pPr>
        <w:ind w:firstLine="0"/>
        <w:jc w:val="left"/>
        <w:sectPr w:rsidR="00000000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000000" w:rsidRDefault="00DE0988">
      <w:pPr>
        <w:jc w:val="right"/>
        <w:rPr>
          <w:rStyle w:val="a3"/>
        </w:rPr>
      </w:pPr>
      <w:r>
        <w:rPr>
          <w:rStyle w:val="a3"/>
        </w:rPr>
        <w:lastRenderedPageBreak/>
        <w:t>Приложение</w:t>
      </w:r>
      <w:r>
        <w:rPr>
          <w:rStyle w:val="a3"/>
        </w:rPr>
        <w:br/>
        <w:t>к плану мероприятий ("дорожной карте")</w:t>
      </w:r>
      <w:r>
        <w:rPr>
          <w:rStyle w:val="a3"/>
        </w:rPr>
        <w:br/>
        <w:t>по содействию развитию конкуренции</w:t>
      </w:r>
      <w:r>
        <w:rPr>
          <w:rStyle w:val="a3"/>
        </w:rPr>
        <w:br/>
        <w:t>в Нижегородской области на 2019 - 2021 годы</w:t>
      </w:r>
    </w:p>
    <w:p w:rsidR="00000000" w:rsidRDefault="00DE0988"/>
    <w:p w:rsidR="00000000" w:rsidRDefault="00DE0988">
      <w:pPr>
        <w:pStyle w:val="1"/>
      </w:pPr>
      <w:r>
        <w:t xml:space="preserve">Перечень </w:t>
      </w:r>
      <w:r>
        <w:br/>
      </w:r>
      <w:r>
        <w:t>мероприятий, содержащихся в стратегических и программных документах Нижегородской области, реализация которых оказывает влияние на состояние конкуренции на рынках товаров (работ, услуг) Нижегородской области</w:t>
      </w:r>
    </w:p>
    <w:p w:rsidR="00000000" w:rsidRDefault="00DE0988"/>
    <w:p w:rsidR="00000000" w:rsidRDefault="00DE0988">
      <w:pPr>
        <w:ind w:firstLine="0"/>
        <w:jc w:val="left"/>
        <w:sectPr w:rsidR="00000000">
          <w:pgSz w:w="11905" w:h="16837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4140"/>
        <w:gridCol w:w="4065"/>
        <w:gridCol w:w="29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N</w:t>
            </w:r>
            <w:r>
              <w:br/>
              <w:t>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Мероприятие (цели, з</w:t>
            </w:r>
            <w:r>
              <w:t>адачи)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Стратегический/программный документ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Ответственный исполнитель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1.1.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Мероприятия, направленные на содействие развитию негосударственных (немуниципальных) социально ориентированных некоммерческих организаций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1.1.1.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Оказание финансовой поддержки социально ориентированным некоммерческим организациям (в соответствии с постанов</w:t>
            </w:r>
            <w:r>
              <w:t>лением Правительства Нижегородской области от 21 января 2010 г. N 20 "О финансовой поддержке социально ориентированных некоммерческих организаций в Нижегородской области")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"Поддержка социально ориентированных некоммерческих организаций в Нижег</w:t>
            </w:r>
            <w:r>
              <w:t>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внутренней региональной и муниципальной политики Нижег</w:t>
            </w:r>
            <w:r>
              <w:t>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1.2.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Мероприятия, направленные на развитие механизмов поддержки техниче</w:t>
            </w:r>
            <w:r>
              <w:t>ского и научно-технического творчества детей и молодежи,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1.2.1.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Проведение мероприятий по развитию научно-технического творчества: областных конкурсов технического творчества, соревнований по спортивно-техническим видам спорта, областных конкурсов детского и юношеского медиатворчества, информационных технологий, регион</w:t>
            </w:r>
            <w:r>
              <w:t>ального фестиваля "РобоФест-НН"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образования Нижегородской области", утвержденная постановлением Правительства Нижегородской области от 30 апреля 2014 г. N 301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образования, науки и молодежной политики Нижегор</w:t>
            </w:r>
            <w:r>
              <w:t>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1.3.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Стимулирование новых предпринимательских инициатив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1.3.1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Проведение совещаний, конференций, обучаю</w:t>
            </w:r>
            <w:r>
              <w:t>щих семинаров и других мероприятий с целью обучения основам ведения бизнеса, финансовой грамотности и иным навыкам предпринимательской деятельности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Соглашение о реализации регионального проекта "Популяризация предпринимательства" на территории Нижегородско</w:t>
            </w:r>
            <w:r>
              <w:t>й области от 1 февраля 2019 г. N 2019-I80052-1, заключенное между министерством промышленности, торговли и предпринимательства Нижегородской области и Общероссийской общественной организацией малого и среднего предпринимательства "ОПОРА РОССИИ"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</w:t>
            </w:r>
            <w:r>
              <w:t>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1.4.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Повышение мобильности трудовых ресурсов, способствующее повышению эффективности труда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1.4.1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Оказание государственной услуги содействия безработным гражданам в переезде и безработным гражданам и членам их семей в переселении в другую местность для трудоустройства по направлению государственной службы занятости населения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</w:t>
            </w:r>
            <w:r>
              <w:t>Содействие занятости населения Нижегородской области", утвержденная постановлением Правительства Нижегородской области от 28 апреля 2014 г. N 273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Управление по труду и занятости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1.5.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Содействие созданию и развитию институциональной среды, способствующей внедрению инноваций и увеличению возможности хозяйствующих субъектов по внедрению новых технологических решений, и институтов поддержки субъектов малого и среднего предпринимательства в</w:t>
            </w:r>
            <w:r>
              <w:t xml:space="preserve"> инновационной деятельности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1.5.1.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Подготовка заявок на привлечение федеральных </w:t>
            </w:r>
            <w:r>
              <w:lastRenderedPageBreak/>
              <w:t>средств на выполнение проектов фундаментальных исследований, научно-технических разработок и инновационных проектов в виде субсидий, грантов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 xml:space="preserve">Подпрограмма "Реализация финансовой поддержки </w:t>
            </w:r>
            <w:r>
              <w:lastRenderedPageBreak/>
              <w:t>промышленных предприятий Нижегородской области" государственной программы "Развитие промышленности и инноваций Нижегородской области", утвержденной постановлением Правительства Нижегородской области от 30 апрел</w:t>
            </w:r>
            <w:r>
              <w:t>я 2014 г. N 297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 xml:space="preserve">Министерство промышленности, </w:t>
            </w:r>
            <w:r>
              <w:lastRenderedPageBreak/>
              <w:t>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1.6.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Совершенствование процессов управления объектами государственной собственности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1.6.1.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Повыш</w:t>
            </w:r>
            <w:r>
              <w:t>ение эффективности управления государственным имуществом Нижегородской области на основе современных принципов и методов управления собственностью, качественное развитие процесса оптимизации состава собственности и увеличение доли имущественных и земельных</w:t>
            </w:r>
            <w:r>
              <w:t xml:space="preserve"> ресурсов в неналоговых доходах областного бюджета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"Управление государственным имуществом Нижегородской области", утвержденная постановлением Правительства Нижегородской области от 28 апреля 2014 г. N 284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имущественны</w:t>
            </w:r>
            <w:r>
              <w:t>х и земельных отношений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1.7.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Мероприятия, направленные на повышение цифровой грамотности населения, государственных гражданских служащих и работников бюджетной сферы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1.7.1.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Развитие образовательных программ подготовки навыков и компетенций для жителей всех возрастов, в том числе с уклоном в развитие коммуникативных навыков и цифровой грамотности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Стратегия социально-экономического развития Нижегородской области до 2035 года, у</w:t>
            </w:r>
            <w:r>
              <w:t>твержденная постановлением Правительства Нижегородской области от 21 декабря 2018 г. N 889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Министерство информационных технологий и связи Нижегородской области, министерство образования, науки и молодежной политики </w:t>
            </w:r>
            <w:r>
              <w:lastRenderedPageBreak/>
              <w:t>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1.7.2.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Целенаправленная работа по повышению компьютерной грамотности работников органов власти и населения Нижегородской области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"Электронное правительство" государственной программы "Информационное общество Нижегородской области", утвержденной поста</w:t>
            </w:r>
            <w:r>
              <w:t>новлением Правительства Нижегородской области от 30 апреля 2014 г. N 300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информационных технологий и связи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1.8.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Мероприятия, направленные на выявление одаренных детей и молодежи, развитие их талантов и способностей, в то</w:t>
            </w:r>
            <w:r>
              <w:t>м числе с использованием механизмов наставничества и дистанционного обучения в электронной форме, а также социальную поддержку молодых специалистов в различных сферах экономической деятельности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1.8.1.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Формирование эффективной системы выявления и развития талантливых и одаренных детей и молодежи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"Развитие дополнительного образования и воспитания детей и молодежи" государственной программы "Развитие образования Нижегородской области", утвержд</w:t>
            </w:r>
            <w:r>
              <w:t>енной постановлением Правительства Нижегородской области от 30 апреля 2014 г. N 301,</w:t>
            </w:r>
          </w:p>
          <w:p w:rsidR="00000000" w:rsidRDefault="00DE0988">
            <w:pPr>
              <w:pStyle w:val="a5"/>
            </w:pPr>
            <w:r>
              <w:t>Стратегия социально-экономического развития Нижегородской области до 2035 года, утвержденная постановлением Правительства Нижегородской области от 21 декабря 2018 г. N 889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1.8.2.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Увеличение количества мероприятий, способствующих </w:t>
            </w:r>
            <w:r>
              <w:lastRenderedPageBreak/>
              <w:t>выявлению и поддержке одаренных детей, стипендиальная поддержка одаренных детей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 xml:space="preserve">Подпрограмма "Поддержка профессионального искусства, </w:t>
            </w:r>
            <w:r>
              <w:lastRenderedPageBreak/>
              <w:t>образования" государственной программы "Развитие культуры и туризма Нижегородской области", утвержденной постановлением Правительства Нижегородской области от 30 апреля 2014 г. N 299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>Министерство культур</w:t>
            </w:r>
            <w:r>
              <w:t>ы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1.8.3.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Обеспечение перечисления социальных выплат на счета молодых специалистов - участников областной целевой программы "Социально-экономическая поддержка молодых специалистов, работающих в учреждениях образования, здравоохранения</w:t>
            </w:r>
            <w:r>
              <w:t xml:space="preserve">, спорта и культуры Нижегородской области" на 2006 - 2020 годы, утвержденной Законом Нижегородской области от 3 мая 2006 года N 38-З, и областной целевой программы "Меры социальной поддержки молодых специалистов Нижегородской области на 2011 - 2013 годы", </w:t>
            </w:r>
            <w:r>
              <w:t>утвержденной постановлением Правительства Нижегородской области от 13 сентября 2010 г. N 603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"Меры социальной поддержки молодых специалистов Нижегородской области на 2015 - 2023 годы" государственной программы "Развитие жилищного строительства</w:t>
            </w:r>
            <w:r>
              <w:t xml:space="preserve"> и государственная поддержка граждан по обеспечению жильем на территории Нижегородской области", утвержденной постановлением Правительства Нижегородской области от 30 апреля 2014 г. N 302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социальной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1.9.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Повышен</w:t>
            </w:r>
            <w:r>
              <w:t xml:space="preserve">ие уровня финансовой грамотности населения (потребителей) и субъектов малого и среднего предпринимательства, в том числе путем увеличения доли населения субъекта </w:t>
            </w:r>
            <w:r>
              <w:lastRenderedPageBreak/>
              <w:t>Российской Федерации, прошедшего обучение по повышению финансовой грамотности в рамках Стратег</w:t>
            </w:r>
            <w:r>
              <w:t>ии повышения финансовой грамотности в Российской Федерации на 2017 - 2023 годы, утвержденной распоряжением Правительства Российской Федерации от 25 сентября 2017 г. N 2039-р.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1.9.1.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Развитие образовательных программ подготовки навыков и компетенций для жителей всех возрастов по финансовой грамотности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Стратегия социально-экономического развития Нижегородской области до 2035 года, утвержденная постановлением Правительства Нижегородской </w:t>
            </w:r>
            <w:r>
              <w:t>области от 21 декабря 2018 г. N 889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образования, науки и молодежной политики Нижегородской области,</w:t>
            </w:r>
          </w:p>
          <w:p w:rsidR="00000000" w:rsidRDefault="00DE0988">
            <w:pPr>
              <w:pStyle w:val="a5"/>
            </w:pPr>
            <w:r>
              <w:t>Волго-Вятское главное управление Центрального банка Российской Федерации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Мероприятия, направленные на развитие конкурентной сре</w:t>
            </w:r>
            <w:r>
              <w:t>ды на товарных рынках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2.1.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Психолого-педагогическое сопровождение детей с ограниченными возможностями здоровья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2.1.1.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Стимулирование создания частных организаций, предоставля</w:t>
            </w:r>
            <w:r>
              <w:t>ющих услуги психолого-педагогического сопровождения детей с ограниченными возможностями здоровья, в том числе за счет увеличения:</w:t>
            </w:r>
          </w:p>
          <w:p w:rsidR="00000000" w:rsidRDefault="00DE0988">
            <w:pPr>
              <w:pStyle w:val="a5"/>
            </w:pPr>
            <w:r>
              <w:t>- количества групп раннего возраста на базе функционирующих детских садов,</w:t>
            </w:r>
          </w:p>
          <w:p w:rsidR="00000000" w:rsidRDefault="00DE0988">
            <w:pPr>
              <w:pStyle w:val="a5"/>
            </w:pPr>
            <w:r>
              <w:t>- консультативных пунктов (центров), обеспечивающих</w:t>
            </w:r>
            <w:r>
              <w:t xml:space="preserve"> методическую, психолого-педагогическую, диагностическую и консультативную помощь </w:t>
            </w:r>
            <w:r>
              <w:lastRenderedPageBreak/>
              <w:t>родителям детей с ограниченными возможностями здоровья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>Государственная программа "Развитие образования Нижегородской области", утвержденная постановлением Правительства Нижег</w:t>
            </w:r>
            <w:r>
              <w:t>ородской области от 30 апреля 2014 г. N 301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2.2.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Услуги дошкольного образования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2.2.1.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Увеличение охвата детей услугами дошкольного образования путем развития негосуд</w:t>
            </w:r>
            <w:r>
              <w:t>арственного сектора, включая индивидуальных предпринимателей, имеющих лицензию на образовательную деятельность, путем предоставления субсидий за счет средств субвенций из областного бюджета на исполнение отдельных государственных полномочий в области образ</w:t>
            </w:r>
            <w:r>
              <w:t>ования (внесение изменений в Закон Нижегородской области от 21 октября 2005 г. N 140-З "О наделении органов местного самоуправления отдельными государственными полномочиями в области образования")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образования Нижегородск</w:t>
            </w:r>
            <w:r>
              <w:t>ой области", утвержденная постановлением Правительства Нижегородской области от 30 апреля 2014 г. N 301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2.2.2.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Создание в сети "Интернет" электронного информационного ресурса по организационно-методической поддержке руководителей и педагогов частных дошкольных организаций, позволяющего осуществлять обмен </w:t>
            </w:r>
            <w:r>
              <w:lastRenderedPageBreak/>
              <w:t>управленческим и педагогическим опытом образовательной деятел</w:t>
            </w:r>
            <w:r>
              <w:t>ьности в интерактивном режиме на базе ГБОУ ДПО "Нижегородский институт развития образования"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>Государственная программа "Развитие образования Нижегородской области", утвержденная постановлением Правительства области от 30 апреля 2014 г. N 301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</w:t>
            </w:r>
            <w:r>
              <w:t>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2.3.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Услуги общего образования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2.3.1.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Субвенции на исполнение органами местного самоуправления отдельных переданных государственных полномочий в сфере образования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образования Нижегородской области", утвержденная постановлением Правительства области от 30 апреля 2014 г. N 301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образования, науки и молодежной политики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2.4.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Племенное животноводство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2.4.1.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Поддержка племенного животноводства в рамках развития отраслей агропромышленного комплекса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"Развитие сельского хозя</w:t>
            </w:r>
            <w:r>
              <w:t>йства, пищевой и перерабатывающей промышленности Нижегородской области" государственной программы "Развитие агропромышленного комплекса Нижегородской области", утвержденной постановлением Правительства Нижегородской области от 28 апреля 2014 г. N 280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</w:t>
            </w:r>
            <w:r>
              <w:t>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2.5.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Семеноводство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2.5.1.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Возмещение части затрат на приобретение элитных семян в рамках развития отраслей агропромышленного комплекса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Подпрограмма "Развитие сельского хозяйства, пищевой и перерабатывающей промышленности Нижегородской области" государственной </w:t>
            </w:r>
            <w:r>
              <w:lastRenderedPageBreak/>
              <w:t>программы "Развитие агропромышленного комплекса Нижегородской области", утвержденной постановлением Правительства Нижегородской обл</w:t>
            </w:r>
            <w:r>
              <w:t>асти от 28 апреля 2014 г. N 280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>Министерство сельского хозяйства и продовольственных ресурсов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2.6.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Товарная аквакультура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2.6.1.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Предоставление субсидии из средств областного бюджета на возмещение части затрат на приобретение кормов для рыб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товарной аквакультуры (товарного рыбоводства) в Нижегородской области", утвержденная постановлением Правител</w:t>
            </w:r>
            <w:r>
              <w:t>ьства Нижегородской области от 14 февраля 2018 г. N 98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Комитет по охране, использованию и воспроизводству объектов животного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2.6.2.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Предоставление субсидии из средств областного бюджета на возмещение части затрат на приобретение рыбопосадочного материала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товарной аквакультуры (товарного рыбоводства) в Нижегородской области", утвержденная постановлени</w:t>
            </w:r>
            <w:r>
              <w:t>ем Правительства Нижегородской области от 14 февраля 2018 г. N 98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Комитет по охране, использованию и воспроизводству объектов животного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2.6.3.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Стимулирование инвестиционной деятельности в области рыбопромышленного комплекса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</w:t>
            </w:r>
            <w:r>
              <w:t>дарственная программа "Развитие товарной аквакультуры (товарного рыбоводства) в Нижегородской области", утвержденная постановлением Правительства Нижегородской области от 14 февраля 2018 г. N 98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Комитет по охране, использованию и воспроизводству объектов ж</w:t>
            </w:r>
            <w:r>
              <w:t>ивотного мира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2.7.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Оказание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2.7.1.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Субсидии на компенсацию части затрат по оказанию услуг населению по перевозкам пассажирским транспортом по тарифам, регулируемым Правительством Нижегородской области, на возмещение выпадающих доходов, возникающих от перевозки пассажирским транспортом льгот</w:t>
            </w:r>
            <w:r>
              <w:t>ных категорий граждан, учащихся, студентов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транспортной системы Нижегородской области", утвержденная постановлением Правительства Нижегородской области от 30 апреля 2014 г. N 303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транспорта и автомобильных д</w:t>
            </w:r>
            <w:r>
              <w:t>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2.8.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Легкая промышленность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2.8.1.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Развитие легкой и текстильной промышленности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"Реализация финансовой поддержки промышленных предприятий Нижегородской области" государственной программы "Развитие промышленности и инноваций Нижегородской области", утвержденной постановлением Правительства Нижегородской области от 30 апрел</w:t>
            </w:r>
            <w:r>
              <w:t>я 2014 г. N 297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промышленности, торговли и предпринимательства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2.8.2.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Развитие предприятий индустрии детских товаров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Подпрограмма "Реализация финансовой поддержки промышленных предприятий Нижегородск</w:t>
            </w:r>
            <w:r>
              <w:t xml:space="preserve">ой области" государственной программы </w:t>
            </w:r>
            <w:r>
              <w:lastRenderedPageBreak/>
              <w:t>"Развитие промышленности и инноваций Нижегородской области", утвержденной постановлением Правительства Нижегородской области от 30 апреля 2014 г. N 297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>Министерство промышленности, торговли и предпринимательства Нижего</w:t>
            </w:r>
            <w:r>
              <w:t>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lastRenderedPageBreak/>
              <w:t>2.9.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Дорожная деятельность (за исключением проектирования)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2.9.1.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Строительство и реконструкция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транспортной системы Нижегородской области", утвержденная постановлением Правительства Нижегородской области от 30 апреля 2014 г. N 303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транспорта и автомобильных дорог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2.10.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Рынок медицинских услуг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2.10.1.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Формирование независимой оценки качества работы медицинских организаций, включая критерии эффективности работы таких организаций, и введение публичных рейтингов их деятельности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Государственная программа "Развитие здравоохранения Нижегородской области", утвержденная постановлением Правительства Нижегородской области от 26 апреля 2013 г. N 274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Министерство здравоохранения Нижегородской области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2.11.</w:t>
            </w:r>
          </w:p>
        </w:tc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t>Рынок социального обслуживания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  <w:jc w:val="center"/>
            </w:pPr>
            <w:r>
              <w:t>2.11.1.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>Ведение реестра поставщиков социальных услуг Нижегородской области, получающих за счет средств областного бюджета компенсацию понесенных затрат при оказании населению социальных услуг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E0988">
            <w:pPr>
              <w:pStyle w:val="a5"/>
            </w:pPr>
            <w:r>
              <w:t xml:space="preserve">План мероприятий ("дорожная карта") "Повышение эффективности и качества услуг в сфере социального обслуживания населения Нижегородской области на 2013 - 2018 годы", утвержденный </w:t>
            </w:r>
            <w:r>
              <w:lastRenderedPageBreak/>
              <w:t>распоряжением Правительства Нижегородской области от 28 февраля 2013 г. N 427-</w:t>
            </w:r>
            <w:r>
              <w:t>р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DE0988">
            <w:pPr>
              <w:pStyle w:val="a5"/>
            </w:pPr>
            <w:r>
              <w:lastRenderedPageBreak/>
              <w:t>Министерство социальной политики Нижегородской области</w:t>
            </w:r>
          </w:p>
        </w:tc>
      </w:tr>
    </w:tbl>
    <w:p w:rsidR="00DE0988" w:rsidRDefault="00DE0988"/>
    <w:sectPr w:rsidR="00DE0988">
      <w:pgSz w:w="16837" w:h="11905" w:orient="landscape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60AD4"/>
    <w:rsid w:val="00960AD4"/>
    <w:rsid w:val="00DE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5650750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5650750.99" TargetMode="External"/><Relationship Id="rId12" Type="http://schemas.openxmlformats.org/officeDocument/2006/relationships/hyperlink" Target="garantF1://4565075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5650750.0" TargetMode="External"/><Relationship Id="rId11" Type="http://schemas.openxmlformats.org/officeDocument/2006/relationships/hyperlink" Target="garantF1://45650750.1000" TargetMode="External"/><Relationship Id="rId5" Type="http://schemas.openxmlformats.org/officeDocument/2006/relationships/hyperlink" Target="garantF1://36493287.0" TargetMode="External"/><Relationship Id="rId10" Type="http://schemas.openxmlformats.org/officeDocument/2006/relationships/hyperlink" Target="garantF1://45650750.2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4565075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131</Pages>
  <Words>45676</Words>
  <Characters>260359</Characters>
  <Application>Microsoft Office Word</Application>
  <DocSecurity>0</DocSecurity>
  <Lines>2169</Lines>
  <Paragraphs>610</Paragraphs>
  <ScaleCrop>false</ScaleCrop>
  <Company>НПП "Гарант-Сервис"</Company>
  <LinksUpToDate>false</LinksUpToDate>
  <CharactersWithSpaces>305425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Banketova</cp:lastModifiedBy>
  <cp:revision>2</cp:revision>
  <dcterms:created xsi:type="dcterms:W3CDTF">2020-03-19T14:02:00Z</dcterms:created>
  <dcterms:modified xsi:type="dcterms:W3CDTF">2020-03-19T14:02:00Z</dcterms:modified>
</cp:coreProperties>
</file>