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</w:t>
      </w:r>
      <w:bookmarkStart w:id="0" w:name="_GoBack"/>
      <w:bookmarkEnd w:id="0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сообщает: </w:t>
      </w:r>
    </w:p>
    <w:p w:rsidR="000E020A" w:rsidRPr="000E020A" w:rsidRDefault="00983D23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 августа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602AE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</w:t>
      </w:r>
      <w:r w:rsidR="00602AE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</w:t>
      </w:r>
      <w:r w:rsidR="00602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минут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02AEC" w:rsidRPr="00602AEC">
        <w:rPr>
          <w:rFonts w:ascii="Times New Roman" w:hAnsi="Times New Roman" w:cs="Times New Roman"/>
          <w:b/>
          <w:sz w:val="24"/>
          <w:szCs w:val="24"/>
        </w:rPr>
        <w:t>на Национальной электронной торговой площадке https://www.etp-torgi.ru</w:t>
      </w:r>
      <w:r w:rsidR="000E020A" w:rsidRPr="00602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состоялся </w:t>
      </w:r>
      <w:r w:rsidR="00602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электронный 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1065CB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</w:t>
      </w:r>
      <w:r w:rsidR="00983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</w:p>
    <w:p w:rsidR="00983D23" w:rsidRPr="00983D23" w:rsidRDefault="00983D23" w:rsidP="00983D2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дание, назначение: нежилое здание,  количество  этажей - 2, общей площадью 213,6 </w:t>
      </w:r>
      <w:proofErr w:type="spellStart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., адрес (местонахождение) объекта:</w:t>
      </w:r>
      <w:proofErr w:type="gramEnd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ул.Большая</w:t>
      </w:r>
      <w:proofErr w:type="spellEnd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Ильинка, д.16, кадастровый номер 52:08:0011206:1017, одновременно с земельным участком, занимаемым объектом недвижимости, площадью 423 </w:t>
      </w:r>
      <w:proofErr w:type="spellStart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83D23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52:08:0011206:965, категория земель: земли населенных пунктов, разрешенное использование: магазины.</w:t>
      </w:r>
    </w:p>
    <w:p w:rsidR="000E020A" w:rsidRPr="00A9174B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A9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83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79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174B" w:rsidRPr="00A9174B" w:rsidRDefault="000E020A" w:rsidP="00A9174B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="00C32D3D">
        <w:rPr>
          <w:sz w:val="24"/>
          <w:szCs w:val="24"/>
        </w:rPr>
        <w:t xml:space="preserve">: </w:t>
      </w:r>
      <w:r w:rsidR="00A9174B" w:rsidRPr="00A9174B">
        <w:rPr>
          <w:sz w:val="24"/>
          <w:szCs w:val="24"/>
        </w:rPr>
        <w:t xml:space="preserve"> </w:t>
      </w:r>
      <w:r w:rsidR="00983D23">
        <w:rPr>
          <w:sz w:val="24"/>
          <w:szCs w:val="24"/>
        </w:rPr>
        <w:t>Трошина Юлия Валерьевна, ООО ИКЦ «Приволжский экспертный центр».</w:t>
      </w:r>
    </w:p>
    <w:p w:rsidR="000E020A" w:rsidRPr="00C32D3D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</w:t>
      </w:r>
      <w:r w:rsidR="00983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983D23">
        <w:rPr>
          <w:rFonts w:ascii="Times New Roman" w:hAnsi="Times New Roman" w:cs="Times New Roman"/>
          <w:b/>
          <w:sz w:val="24"/>
          <w:szCs w:val="24"/>
        </w:rPr>
        <w:t>Трошина Юлия Валерьевна.</w:t>
      </w:r>
    </w:p>
    <w:p w:rsid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A9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83D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79</w:t>
      </w:r>
      <w:r w:rsidR="00602A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sectPr w:rsid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065CB"/>
    <w:rsid w:val="00136275"/>
    <w:rsid w:val="001778FF"/>
    <w:rsid w:val="00602AEC"/>
    <w:rsid w:val="00787A8C"/>
    <w:rsid w:val="009362C7"/>
    <w:rsid w:val="00983D23"/>
    <w:rsid w:val="00A9174B"/>
    <w:rsid w:val="00C32D3D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10</cp:revision>
  <dcterms:created xsi:type="dcterms:W3CDTF">2017-09-05T12:36:00Z</dcterms:created>
  <dcterms:modified xsi:type="dcterms:W3CDTF">2020-08-04T07:50:00Z</dcterms:modified>
</cp:coreProperties>
</file>