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FED" w:rsidRDefault="00F47FED" w:rsidP="00F47FED">
      <w:pPr>
        <w:pStyle w:val="Iauiue"/>
        <w:jc w:val="right"/>
        <w:rPr>
          <w:sz w:val="24"/>
          <w:szCs w:val="24"/>
        </w:rPr>
      </w:pPr>
    </w:p>
    <w:p w:rsidR="008D69A1" w:rsidRDefault="008D69A1" w:rsidP="004166BB">
      <w:pPr>
        <w:pStyle w:val="Iauiue"/>
        <w:jc w:val="right"/>
        <w:rPr>
          <w:sz w:val="24"/>
          <w:szCs w:val="24"/>
        </w:rPr>
      </w:pPr>
      <w:r>
        <w:rPr>
          <w:sz w:val="24"/>
          <w:szCs w:val="24"/>
        </w:rPr>
        <w:t>Приложение  №</w:t>
      </w:r>
      <w:r w:rsidR="002C2695">
        <w:rPr>
          <w:sz w:val="24"/>
          <w:szCs w:val="24"/>
        </w:rPr>
        <w:t xml:space="preserve"> </w:t>
      </w:r>
      <w:r>
        <w:rPr>
          <w:sz w:val="24"/>
          <w:szCs w:val="24"/>
        </w:rPr>
        <w:t>1</w:t>
      </w:r>
    </w:p>
    <w:p w:rsidR="003C51C8" w:rsidRDefault="00C401F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 п</w:t>
      </w:r>
      <w:r w:rsidR="003C51C8">
        <w:rPr>
          <w:rFonts w:ascii="Times New Roman" w:hAnsi="Times New Roman" w:cs="Times New Roman"/>
          <w:sz w:val="24"/>
          <w:szCs w:val="24"/>
        </w:rPr>
        <w:t>остановлени</w:t>
      </w:r>
      <w:r>
        <w:rPr>
          <w:rFonts w:ascii="Times New Roman" w:hAnsi="Times New Roman" w:cs="Times New Roman"/>
          <w:sz w:val="24"/>
          <w:szCs w:val="24"/>
        </w:rPr>
        <w:t>ю</w:t>
      </w:r>
      <w:r w:rsidR="003C51C8">
        <w:rPr>
          <w:rFonts w:ascii="Times New Roman" w:hAnsi="Times New Roman" w:cs="Times New Roman"/>
          <w:sz w:val="24"/>
          <w:szCs w:val="24"/>
        </w:rPr>
        <w:t xml:space="preserve"> Администрации</w:t>
      </w:r>
    </w:p>
    <w:p w:rsidR="003C51C8" w:rsidRDefault="003C51C8"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Ковернинского  муниципального района</w:t>
      </w:r>
    </w:p>
    <w:p w:rsidR="00985B94" w:rsidRDefault="00985B9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Нижегородской области</w:t>
      </w:r>
    </w:p>
    <w:p w:rsidR="003C51C8" w:rsidRPr="00A5765B" w:rsidRDefault="003C51C8" w:rsidP="00634804">
      <w:pPr>
        <w:pStyle w:val="ConsPlusNormal"/>
        <w:jc w:val="right"/>
        <w:rPr>
          <w:rFonts w:ascii="Times New Roman" w:hAnsi="Times New Roman" w:cs="Times New Roman"/>
          <w:sz w:val="24"/>
          <w:szCs w:val="24"/>
          <w:u w:val="single"/>
        </w:rPr>
      </w:pPr>
      <w:r>
        <w:rPr>
          <w:rFonts w:ascii="Times New Roman" w:hAnsi="Times New Roman" w:cs="Times New Roman"/>
          <w:sz w:val="24"/>
          <w:szCs w:val="24"/>
        </w:rPr>
        <w:t xml:space="preserve">от </w:t>
      </w:r>
      <w:r w:rsidR="00A5765B">
        <w:rPr>
          <w:rFonts w:ascii="Times New Roman" w:hAnsi="Times New Roman" w:cs="Times New Roman"/>
          <w:sz w:val="24"/>
          <w:szCs w:val="24"/>
        </w:rPr>
        <w:t>«</w:t>
      </w:r>
      <w:r w:rsidR="00E36DBF">
        <w:rPr>
          <w:rFonts w:ascii="Times New Roman" w:hAnsi="Times New Roman" w:cs="Times New Roman"/>
          <w:sz w:val="24"/>
          <w:szCs w:val="24"/>
          <w:u w:val="single"/>
        </w:rPr>
        <w:t>30</w:t>
      </w:r>
      <w:r w:rsidR="005451EA">
        <w:rPr>
          <w:rFonts w:ascii="Times New Roman" w:hAnsi="Times New Roman" w:cs="Times New Roman"/>
          <w:sz w:val="24"/>
          <w:szCs w:val="24"/>
        </w:rPr>
        <w:t>» декабря</w:t>
      </w:r>
      <w:r w:rsidR="009B7C24">
        <w:rPr>
          <w:rFonts w:ascii="Times New Roman" w:hAnsi="Times New Roman" w:cs="Times New Roman"/>
          <w:sz w:val="24"/>
          <w:szCs w:val="24"/>
        </w:rPr>
        <w:t xml:space="preserve"> </w:t>
      </w:r>
      <w:r w:rsidR="004911C9">
        <w:rPr>
          <w:rFonts w:ascii="Times New Roman" w:hAnsi="Times New Roman" w:cs="Times New Roman"/>
          <w:sz w:val="24"/>
          <w:szCs w:val="24"/>
        </w:rPr>
        <w:t>2020</w:t>
      </w:r>
      <w:r w:rsidR="00F01D40" w:rsidRPr="00F1372F">
        <w:rPr>
          <w:rFonts w:ascii="Times New Roman" w:hAnsi="Times New Roman" w:cs="Times New Roman"/>
          <w:sz w:val="24"/>
          <w:szCs w:val="24"/>
        </w:rPr>
        <w:t xml:space="preserve"> г</w:t>
      </w:r>
      <w:r w:rsidR="00F01D40">
        <w:rPr>
          <w:rFonts w:ascii="Times New Roman" w:hAnsi="Times New Roman" w:cs="Times New Roman"/>
          <w:sz w:val="24"/>
          <w:szCs w:val="24"/>
        </w:rPr>
        <w:t>.</w:t>
      </w:r>
      <w:r>
        <w:rPr>
          <w:rFonts w:ascii="Times New Roman" w:hAnsi="Times New Roman" w:cs="Times New Roman"/>
          <w:sz w:val="24"/>
          <w:szCs w:val="24"/>
        </w:rPr>
        <w:t xml:space="preserve">  </w:t>
      </w:r>
      <w:r w:rsidRPr="00F1372F">
        <w:rPr>
          <w:rFonts w:ascii="Times New Roman" w:hAnsi="Times New Roman" w:cs="Times New Roman"/>
          <w:sz w:val="24"/>
          <w:szCs w:val="24"/>
        </w:rPr>
        <w:t>№</w:t>
      </w:r>
      <w:r w:rsidR="00E36DBF">
        <w:rPr>
          <w:rFonts w:ascii="Times New Roman" w:hAnsi="Times New Roman" w:cs="Times New Roman"/>
          <w:sz w:val="24"/>
          <w:szCs w:val="24"/>
        </w:rPr>
        <w:t xml:space="preserve">  </w:t>
      </w:r>
      <w:bookmarkStart w:id="0" w:name="_GoBack"/>
      <w:r w:rsidR="00E36DBF" w:rsidRPr="00E36DBF">
        <w:rPr>
          <w:rFonts w:ascii="Times New Roman" w:hAnsi="Times New Roman" w:cs="Times New Roman"/>
          <w:sz w:val="24"/>
          <w:szCs w:val="24"/>
          <w:u w:val="single"/>
        </w:rPr>
        <w:t>882</w:t>
      </w:r>
      <w:bookmarkEnd w:id="0"/>
    </w:p>
    <w:p w:rsidR="003C51C8" w:rsidRDefault="003C51C8" w:rsidP="00634804">
      <w:pPr>
        <w:pStyle w:val="ConsPlusNormal"/>
        <w:jc w:val="center"/>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bookmarkStart w:id="1" w:name="Par29"/>
      <w:bookmarkEnd w:id="1"/>
    </w:p>
    <w:p w:rsidR="003C51C8" w:rsidRPr="00F6178C" w:rsidRDefault="003C51C8" w:rsidP="00F6178C">
      <w:pPr>
        <w:pStyle w:val="ConsPlusNormal"/>
        <w:jc w:val="center"/>
        <w:rPr>
          <w:rFonts w:ascii="Times New Roman" w:hAnsi="Times New Roman" w:cs="Times New Roman"/>
          <w:sz w:val="24"/>
          <w:szCs w:val="24"/>
        </w:rPr>
      </w:pPr>
      <w:bookmarkStart w:id="2" w:name="Par36"/>
      <w:bookmarkEnd w:id="2"/>
      <w:r>
        <w:rPr>
          <w:rFonts w:ascii="Times New Roman" w:hAnsi="Times New Roman" w:cs="Times New Roman"/>
          <w:sz w:val="24"/>
          <w:szCs w:val="24"/>
        </w:rPr>
        <w:t xml:space="preserve">ПАСПОРТ </w:t>
      </w:r>
      <w:r w:rsidRPr="00F6178C">
        <w:rPr>
          <w:rFonts w:ascii="Times New Roman" w:hAnsi="Times New Roman" w:cs="Times New Roman"/>
          <w:sz w:val="24"/>
          <w:szCs w:val="24"/>
        </w:rPr>
        <w:t>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w:t>
      </w:r>
    </w:p>
    <w:p w:rsidR="003C51C8" w:rsidRDefault="003C51C8" w:rsidP="00F6178C">
      <w:pPr>
        <w:pStyle w:val="ConsPlusNormal"/>
        <w:jc w:val="center"/>
        <w:outlineLvl w:val="1"/>
        <w:rPr>
          <w:rFonts w:ascii="Times New Roman" w:hAnsi="Times New Roman" w:cs="Times New Roman"/>
          <w:sz w:val="24"/>
          <w:szCs w:val="24"/>
        </w:rPr>
      </w:pPr>
      <w:r w:rsidRPr="00F6178C">
        <w:rPr>
          <w:rFonts w:ascii="Times New Roman" w:hAnsi="Times New Roman" w:cs="Times New Roman"/>
          <w:sz w:val="24"/>
          <w:szCs w:val="24"/>
        </w:rPr>
        <w:t>НИЖЕГОРОДСКОЙ ОБЛАСТИ</w:t>
      </w:r>
      <w:r w:rsidR="00C61C53">
        <w:rPr>
          <w:rFonts w:ascii="Times New Roman" w:hAnsi="Times New Roman" w:cs="Times New Roman"/>
          <w:sz w:val="24"/>
          <w:szCs w:val="24"/>
        </w:rPr>
        <w:t>»</w:t>
      </w:r>
      <w:r w:rsidR="00423540">
        <w:rPr>
          <w:rFonts w:ascii="Times New Roman" w:hAnsi="Times New Roman" w:cs="Times New Roman"/>
          <w:sz w:val="24"/>
          <w:szCs w:val="24"/>
        </w:rPr>
        <w:t xml:space="preserve"> </w:t>
      </w:r>
    </w:p>
    <w:p w:rsidR="00985B94" w:rsidRPr="00F6178C" w:rsidRDefault="00985B94" w:rsidP="00F6178C">
      <w:pPr>
        <w:pStyle w:val="ConsPlusNormal"/>
        <w:jc w:val="center"/>
        <w:outlineLvl w:val="1"/>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p>
    <w:tbl>
      <w:tblPr>
        <w:tblW w:w="9639" w:type="dxa"/>
        <w:tblInd w:w="-73" w:type="dxa"/>
        <w:tblLayout w:type="fixed"/>
        <w:tblCellMar>
          <w:left w:w="75" w:type="dxa"/>
          <w:right w:w="75" w:type="dxa"/>
        </w:tblCellMar>
        <w:tblLook w:val="00A0" w:firstRow="1" w:lastRow="0" w:firstColumn="1" w:lastColumn="0" w:noHBand="0" w:noVBand="0"/>
      </w:tblPr>
      <w:tblGrid>
        <w:gridCol w:w="2324"/>
        <w:gridCol w:w="7315"/>
      </w:tblGrid>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Муниципальный заказчик-координатор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Сектор гражданской защиты и мобилизационной подготовки Администрации Ковернинского муниципального района</w:t>
            </w:r>
          </w:p>
        </w:tc>
      </w:tr>
      <w:tr w:rsidR="003C51C8" w:rsidTr="001C42D0">
        <w:trPr>
          <w:trHeight w:val="1925"/>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B32737">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Соисполнители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77514">
              <w:rPr>
                <w:rFonts w:ascii="Times New Roman" w:hAnsi="Times New Roman" w:cs="Times New Roman"/>
                <w:sz w:val="24"/>
                <w:szCs w:val="24"/>
              </w:rPr>
              <w:t>А</w:t>
            </w:r>
            <w:r>
              <w:rPr>
                <w:rFonts w:ascii="Times New Roman" w:hAnsi="Times New Roman" w:cs="Times New Roman"/>
                <w:sz w:val="24"/>
                <w:szCs w:val="24"/>
              </w:rPr>
              <w:t>дминистрация Ковернинского муниципального района Нижегородской области;</w:t>
            </w:r>
          </w:p>
          <w:p w:rsidR="003C51C8" w:rsidRPr="00B50883" w:rsidRDefault="003C51C8" w:rsidP="008D69A1">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Единая дежурная диспет</w:t>
            </w:r>
            <w:r w:rsidR="00E77514">
              <w:rPr>
                <w:rFonts w:ascii="Times New Roman" w:hAnsi="Times New Roman" w:cs="Times New Roman"/>
                <w:sz w:val="24"/>
                <w:szCs w:val="24"/>
              </w:rPr>
              <w:t xml:space="preserve">черская служба </w:t>
            </w:r>
            <w:r w:rsidRPr="00B50883">
              <w:rPr>
                <w:rFonts w:ascii="Times New Roman" w:hAnsi="Times New Roman" w:cs="Times New Roman"/>
                <w:sz w:val="24"/>
                <w:szCs w:val="24"/>
              </w:rPr>
              <w:t>Ковернинского муниципального района</w:t>
            </w:r>
            <w:r w:rsidR="001A554A">
              <w:rPr>
                <w:rFonts w:ascii="Times New Roman" w:hAnsi="Times New Roman" w:cs="Times New Roman"/>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Цель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C51C8" w:rsidRPr="00B50883">
              <w:rPr>
                <w:rFonts w:ascii="Times New Roman" w:hAnsi="Times New Roman" w:cs="Times New Roman"/>
                <w:sz w:val="24"/>
                <w:szCs w:val="24"/>
              </w:rPr>
              <w:t xml:space="preserve">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w:t>
            </w:r>
            <w:r w:rsidR="00481DC6">
              <w:rPr>
                <w:rFonts w:ascii="Times New Roman" w:hAnsi="Times New Roman" w:cs="Times New Roman"/>
                <w:sz w:val="24"/>
                <w:szCs w:val="24"/>
              </w:rPr>
              <w:t>округа</w:t>
            </w:r>
            <w:r w:rsidR="003C51C8" w:rsidRPr="00B50883">
              <w:rPr>
                <w:rFonts w:ascii="Times New Roman" w:hAnsi="Times New Roman" w:cs="Times New Roman"/>
                <w:sz w:val="24"/>
                <w:szCs w:val="24"/>
              </w:rPr>
              <w:t>, а также обеспечение необходимых условий для безопасной жизнедеятельности и устойчивого социальн</w:t>
            </w:r>
            <w:r w:rsidR="00481DC6">
              <w:rPr>
                <w:rFonts w:ascii="Times New Roman" w:hAnsi="Times New Roman" w:cs="Times New Roman"/>
                <w:sz w:val="24"/>
                <w:szCs w:val="24"/>
              </w:rPr>
              <w:t>о-экономического развития муниципального округа</w:t>
            </w:r>
            <w:r w:rsidR="003C51C8" w:rsidRPr="00B50883">
              <w:rPr>
                <w:rFonts w:ascii="Times New Roman" w:hAnsi="Times New Roman" w:cs="Times New Roman"/>
                <w:sz w:val="24"/>
                <w:szCs w:val="24"/>
              </w:rPr>
              <w:t>.</w:t>
            </w:r>
          </w:p>
          <w:p w:rsidR="00EE03CD" w:rsidRPr="00B50883"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w:t>
            </w:r>
            <w:r w:rsidR="00481DC6">
              <w:rPr>
                <w:rFonts w:ascii="Times New Roman" w:hAnsi="Times New Roman" w:cs="Times New Roman"/>
                <w:sz w:val="24"/>
                <w:szCs w:val="24"/>
              </w:rPr>
              <w:t>ернинского муниципального округа</w:t>
            </w:r>
            <w:r>
              <w:rPr>
                <w:rFonts w:ascii="Times New Roman" w:hAnsi="Times New Roman" w:cs="Times New Roman"/>
                <w:sz w:val="24"/>
                <w:szCs w:val="24"/>
              </w:rPr>
              <w:t xml:space="preserve"> Нижегородской области, а так же повышен</w:t>
            </w:r>
            <w:r w:rsidR="00481DC6">
              <w:rPr>
                <w:rFonts w:ascii="Times New Roman" w:hAnsi="Times New Roman" w:cs="Times New Roman"/>
                <w:sz w:val="24"/>
                <w:szCs w:val="24"/>
              </w:rPr>
              <w:t>ие безопасности населения округа</w:t>
            </w:r>
            <w:r>
              <w:rPr>
                <w:rFonts w:ascii="Times New Roman" w:hAnsi="Times New Roman" w:cs="Times New Roman"/>
                <w:sz w:val="24"/>
                <w:szCs w:val="24"/>
              </w:rPr>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 </w:t>
            </w:r>
          </w:p>
        </w:tc>
      </w:tr>
      <w:tr w:rsidR="003C51C8" w:rsidTr="001C42D0">
        <w:trPr>
          <w:trHeight w:val="272"/>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Задачи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359DC">
              <w:rPr>
                <w:rFonts w:ascii="Times New Roman" w:hAnsi="Times New Roman" w:cs="Times New Roman"/>
                <w:sz w:val="24"/>
                <w:szCs w:val="24"/>
              </w:rPr>
              <w:t>о</w:t>
            </w:r>
            <w:r w:rsidR="004359DC" w:rsidRPr="00DB2E05">
              <w:rPr>
                <w:rFonts w:ascii="Times New Roman" w:hAnsi="Times New Roman" w:cs="Times New Roman"/>
                <w:sz w:val="24"/>
                <w:szCs w:val="24"/>
              </w:rPr>
              <w:t>беспечение безопасных условий жизнед</w:t>
            </w:r>
            <w:r w:rsidR="00481DC6">
              <w:rPr>
                <w:rFonts w:ascii="Times New Roman" w:hAnsi="Times New Roman" w:cs="Times New Roman"/>
                <w:sz w:val="24"/>
                <w:szCs w:val="24"/>
              </w:rPr>
              <w:t>еятельности на территории округа</w:t>
            </w:r>
            <w:r w:rsidR="004359DC" w:rsidRPr="00DB2E05">
              <w:rPr>
                <w:rFonts w:ascii="Times New Roman" w:hAnsi="Times New Roman" w:cs="Times New Roman"/>
                <w:sz w:val="24"/>
                <w:szCs w:val="24"/>
              </w:rPr>
              <w:t>, уменьшение гибели людей, травматизма</w:t>
            </w:r>
            <w:r w:rsidR="004359DC">
              <w:rPr>
                <w:rFonts w:ascii="Times New Roman" w:hAnsi="Times New Roman" w:cs="Times New Roman"/>
                <w:sz w:val="24"/>
                <w:szCs w:val="24"/>
              </w:rPr>
              <w:t xml:space="preserve"> и размера материальных потерь;</w:t>
            </w:r>
          </w:p>
          <w:p w:rsidR="001A554A" w:rsidRDefault="001A554A" w:rsidP="001A554A">
            <w:r>
              <w:t>2.</w:t>
            </w:r>
            <w:r w:rsidR="004359DC">
              <w:t>о</w:t>
            </w:r>
            <w:r w:rsidR="004359DC" w:rsidRPr="0011543A">
              <w:t>б</w:t>
            </w:r>
            <w:r w:rsidR="004359DC">
              <w:t>еспечение пожарной безопасности;</w:t>
            </w:r>
          </w:p>
          <w:p w:rsidR="003C51C8" w:rsidRDefault="001A554A" w:rsidP="001A554A">
            <w:r>
              <w:lastRenderedPageBreak/>
              <w:t>3.</w:t>
            </w:r>
            <w:r w:rsidR="004359DC">
              <w:t>с</w:t>
            </w:r>
            <w:r w:rsidR="004359DC" w:rsidRPr="00AF2C70">
              <w:t>овершенствование системы подготовки руководящего состава и населения в области предупреждения и ликвидации чрезвычайных ситуаций</w:t>
            </w:r>
            <w:r w:rsidR="004359DC">
              <w:t>;</w:t>
            </w:r>
          </w:p>
          <w:p w:rsidR="004359DC" w:rsidRDefault="001A554A" w:rsidP="004359DC">
            <w:pPr>
              <w:jc w:val="both"/>
            </w:pPr>
            <w:r>
              <w:t>4.</w:t>
            </w:r>
            <w:r w:rsidR="004359DC">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p w:rsidR="004359DC" w:rsidRPr="00B50883" w:rsidRDefault="001A554A" w:rsidP="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4359DC">
              <w:rPr>
                <w:rFonts w:ascii="Times New Roman" w:hAnsi="Times New Roman" w:cs="Times New Roman"/>
                <w:sz w:val="24"/>
                <w:szCs w:val="24"/>
              </w:rPr>
              <w:t>о</w:t>
            </w:r>
            <w:r w:rsidR="004359DC" w:rsidRPr="00154EA8">
              <w:rPr>
                <w:rFonts w:ascii="Times New Roman" w:hAnsi="Times New Roman" w:cs="Times New Roman"/>
                <w:sz w:val="24"/>
                <w:szCs w:val="24"/>
              </w:rPr>
              <w:t xml:space="preserve">беспечение </w:t>
            </w:r>
            <w:r w:rsidR="004359DC">
              <w:rPr>
                <w:rFonts w:ascii="Times New Roman" w:hAnsi="Times New Roman" w:cs="Times New Roman"/>
                <w:sz w:val="24"/>
                <w:szCs w:val="24"/>
              </w:rPr>
              <w:t>орг</w:t>
            </w:r>
            <w:r w:rsidR="004359DC" w:rsidRPr="00154EA8">
              <w:rPr>
                <w:rFonts w:ascii="Times New Roman" w:hAnsi="Times New Roman" w:cs="Times New Roman"/>
                <w:sz w:val="24"/>
                <w:szCs w:val="24"/>
              </w:rPr>
              <w:t>анизационных и информационных условий функционирования единой дежурно-диспетчерской службы</w:t>
            </w:r>
            <w:r w:rsidR="004359DC">
              <w:rPr>
                <w:rFonts w:ascii="Times New Roman" w:hAnsi="Times New Roman" w:cs="Times New Roman"/>
                <w:b/>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lastRenderedPageBreak/>
              <w:t>Сроки и этапы реализации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Сроки р</w:t>
            </w:r>
            <w:r w:rsidR="007E32FB">
              <w:rPr>
                <w:rFonts w:ascii="Times New Roman" w:hAnsi="Times New Roman" w:cs="Times New Roman"/>
                <w:sz w:val="24"/>
                <w:szCs w:val="24"/>
              </w:rPr>
              <w:t>е</w:t>
            </w:r>
            <w:r w:rsidR="004359DC">
              <w:rPr>
                <w:rFonts w:ascii="Times New Roman" w:hAnsi="Times New Roman" w:cs="Times New Roman"/>
                <w:sz w:val="24"/>
                <w:szCs w:val="24"/>
              </w:rPr>
              <w:t xml:space="preserve">ализации Программы - 2020 – 2022 </w:t>
            </w:r>
            <w:r w:rsidRPr="00B50883">
              <w:rPr>
                <w:rFonts w:ascii="Times New Roman" w:hAnsi="Times New Roman" w:cs="Times New Roman"/>
                <w:sz w:val="24"/>
                <w:szCs w:val="24"/>
              </w:rPr>
              <w:t>годы.</w:t>
            </w:r>
          </w:p>
          <w:p w:rsidR="003C51C8" w:rsidRPr="00B50883" w:rsidRDefault="003C51C8" w:rsidP="004722A0">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Программа реализуется в </w:t>
            </w:r>
            <w:r w:rsidR="00517645">
              <w:rPr>
                <w:rFonts w:ascii="Times New Roman" w:hAnsi="Times New Roman" w:cs="Times New Roman"/>
                <w:sz w:val="24"/>
                <w:szCs w:val="24"/>
              </w:rPr>
              <w:t xml:space="preserve">один </w:t>
            </w:r>
            <w:r w:rsidRPr="00B50883">
              <w:rPr>
                <w:rFonts w:ascii="Times New Roman" w:hAnsi="Times New Roman" w:cs="Times New Roman"/>
                <w:sz w:val="24"/>
                <w:szCs w:val="24"/>
              </w:rPr>
              <w:t>этап.</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E75959" w:rsidP="00CD2E32">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Объем расходов на реализацию программы за счет всех источников финансирования </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Общий объем финансирования </w:t>
            </w:r>
            <w:r w:rsidR="00C401F4">
              <w:rPr>
                <w:rFonts w:ascii="Times New Roman" w:hAnsi="Times New Roman" w:cs="Times New Roman"/>
                <w:sz w:val="24"/>
                <w:szCs w:val="24"/>
              </w:rPr>
              <w:t xml:space="preserve">необходимых для реализации </w:t>
            </w:r>
            <w:r w:rsidRPr="00B50883">
              <w:rPr>
                <w:rFonts w:ascii="Times New Roman" w:hAnsi="Times New Roman" w:cs="Times New Roman"/>
                <w:sz w:val="24"/>
                <w:szCs w:val="24"/>
              </w:rPr>
              <w:t>Программы</w:t>
            </w:r>
            <w:r w:rsidR="00A35D0C">
              <w:rPr>
                <w:rFonts w:ascii="Times New Roman" w:hAnsi="Times New Roman" w:cs="Times New Roman"/>
                <w:sz w:val="24"/>
                <w:szCs w:val="24"/>
              </w:rPr>
              <w:t xml:space="preserve"> составляет 16691,5</w:t>
            </w:r>
            <w:r w:rsidR="00937A8F">
              <w:rPr>
                <w:rFonts w:ascii="Times New Roman" w:hAnsi="Times New Roman" w:cs="Times New Roman"/>
                <w:sz w:val="24"/>
                <w:szCs w:val="24"/>
              </w:rPr>
              <w:t xml:space="preserve"> тыс. руб., в том числе </w:t>
            </w:r>
            <w:r w:rsidR="0027110B">
              <w:rPr>
                <w:rFonts w:ascii="Times New Roman" w:hAnsi="Times New Roman" w:cs="Times New Roman"/>
                <w:sz w:val="24"/>
                <w:szCs w:val="24"/>
              </w:rPr>
              <w:t xml:space="preserve">за счет районного бюджета </w:t>
            </w:r>
            <w:r w:rsidR="001C42D0">
              <w:rPr>
                <w:rFonts w:ascii="Times New Roman" w:hAnsi="Times New Roman" w:cs="Times New Roman"/>
                <w:sz w:val="24"/>
                <w:szCs w:val="24"/>
              </w:rPr>
              <w:t xml:space="preserve">составляет </w:t>
            </w:r>
            <w:r w:rsidR="00A35D0C">
              <w:rPr>
                <w:rFonts w:ascii="Times New Roman" w:hAnsi="Times New Roman" w:cs="Times New Roman"/>
                <w:sz w:val="24"/>
                <w:szCs w:val="24"/>
              </w:rPr>
              <w:t>15211,7</w:t>
            </w:r>
            <w:r w:rsidRPr="00B50883">
              <w:rPr>
                <w:rFonts w:ascii="Times New Roman" w:hAnsi="Times New Roman" w:cs="Times New Roman"/>
                <w:sz w:val="24"/>
                <w:szCs w:val="24"/>
              </w:rPr>
              <w:t xml:space="preserve"> тыс. руб.</w:t>
            </w:r>
            <w:r w:rsidR="005451EA">
              <w:rPr>
                <w:rFonts w:ascii="Times New Roman" w:hAnsi="Times New Roman" w:cs="Times New Roman"/>
                <w:sz w:val="24"/>
                <w:szCs w:val="24"/>
              </w:rPr>
              <w:t>, за счет областного бюджета 1479,8 тыс. руб.</w:t>
            </w:r>
            <w:r w:rsidRPr="00B50883">
              <w:rPr>
                <w:rFonts w:ascii="Times New Roman" w:hAnsi="Times New Roman" w:cs="Times New Roman"/>
                <w:sz w:val="24"/>
                <w:szCs w:val="24"/>
              </w:rPr>
              <w:t xml:space="preserve"> </w:t>
            </w:r>
          </w:p>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В том числе по годам:</w:t>
            </w:r>
          </w:p>
          <w:p w:rsidR="007E32FB" w:rsidRDefault="007E32F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2020 год </w:t>
            </w:r>
            <w:r w:rsidR="004635B5">
              <w:rPr>
                <w:rFonts w:ascii="Times New Roman" w:hAnsi="Times New Roman" w:cs="Times New Roman"/>
                <w:sz w:val="24"/>
                <w:szCs w:val="24"/>
              </w:rPr>
              <w:t>–</w:t>
            </w:r>
            <w:r>
              <w:rPr>
                <w:rFonts w:ascii="Times New Roman" w:hAnsi="Times New Roman" w:cs="Times New Roman"/>
                <w:sz w:val="24"/>
                <w:szCs w:val="24"/>
              </w:rPr>
              <w:t xml:space="preserve"> </w:t>
            </w:r>
            <w:r w:rsidR="004635B5">
              <w:rPr>
                <w:rFonts w:ascii="Times New Roman" w:hAnsi="Times New Roman" w:cs="Times New Roman"/>
                <w:sz w:val="24"/>
                <w:szCs w:val="24"/>
              </w:rPr>
              <w:t xml:space="preserve"> </w:t>
            </w:r>
            <w:r w:rsidR="00A35D0C">
              <w:rPr>
                <w:rFonts w:ascii="Times New Roman" w:hAnsi="Times New Roman" w:cs="Times New Roman"/>
                <w:sz w:val="24"/>
                <w:szCs w:val="24"/>
              </w:rPr>
              <w:t>6627,9</w:t>
            </w:r>
            <w:r w:rsidR="0018283E">
              <w:rPr>
                <w:rFonts w:ascii="Times New Roman" w:hAnsi="Times New Roman" w:cs="Times New Roman"/>
                <w:sz w:val="24"/>
                <w:szCs w:val="24"/>
              </w:rPr>
              <w:t xml:space="preserve"> </w:t>
            </w:r>
            <w:r w:rsidR="004635B5">
              <w:rPr>
                <w:rFonts w:ascii="Times New Roman" w:hAnsi="Times New Roman" w:cs="Times New Roman"/>
                <w:sz w:val="24"/>
                <w:szCs w:val="24"/>
              </w:rPr>
              <w:t>тыс.руб.</w:t>
            </w:r>
            <w:r w:rsidR="00644620">
              <w:rPr>
                <w:rFonts w:ascii="Times New Roman" w:hAnsi="Times New Roman" w:cs="Times New Roman"/>
                <w:sz w:val="24"/>
                <w:szCs w:val="24"/>
              </w:rPr>
              <w:t>;</w:t>
            </w:r>
          </w:p>
          <w:p w:rsidR="00644620" w:rsidRDefault="0018283E">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2021</w:t>
            </w:r>
            <w:r w:rsidR="00B67BDE">
              <w:rPr>
                <w:rFonts w:ascii="Times New Roman" w:hAnsi="Times New Roman" w:cs="Times New Roman"/>
                <w:sz w:val="24"/>
                <w:szCs w:val="24"/>
              </w:rPr>
              <w:t xml:space="preserve"> год – 5031,8</w:t>
            </w:r>
            <w:r w:rsidR="008D4580">
              <w:rPr>
                <w:rFonts w:ascii="Times New Roman" w:hAnsi="Times New Roman" w:cs="Times New Roman"/>
                <w:sz w:val="24"/>
                <w:szCs w:val="24"/>
              </w:rPr>
              <w:t xml:space="preserve"> </w:t>
            </w:r>
            <w:r w:rsidR="004359DC">
              <w:rPr>
                <w:rFonts w:ascii="Times New Roman" w:hAnsi="Times New Roman" w:cs="Times New Roman"/>
                <w:sz w:val="24"/>
                <w:szCs w:val="24"/>
              </w:rPr>
              <w:t>тыс.руб;</w:t>
            </w:r>
          </w:p>
          <w:p w:rsidR="004359DC" w:rsidRPr="00B50883" w:rsidRDefault="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2022 год </w:t>
            </w:r>
            <w:r w:rsidR="0018283E">
              <w:rPr>
                <w:rFonts w:ascii="Times New Roman" w:hAnsi="Times New Roman" w:cs="Times New Roman"/>
                <w:sz w:val="24"/>
                <w:szCs w:val="24"/>
              </w:rPr>
              <w:t>–</w:t>
            </w:r>
            <w:r>
              <w:rPr>
                <w:rFonts w:ascii="Times New Roman" w:hAnsi="Times New Roman" w:cs="Times New Roman"/>
                <w:sz w:val="24"/>
                <w:szCs w:val="24"/>
              </w:rPr>
              <w:t xml:space="preserve"> </w:t>
            </w:r>
            <w:r w:rsidR="00B67BDE">
              <w:rPr>
                <w:rFonts w:ascii="Times New Roman" w:hAnsi="Times New Roman" w:cs="Times New Roman"/>
                <w:sz w:val="24"/>
                <w:szCs w:val="24"/>
              </w:rPr>
              <w:t>5031,8</w:t>
            </w:r>
            <w:r w:rsidR="0018283E">
              <w:rPr>
                <w:rFonts w:ascii="Times New Roman" w:hAnsi="Times New Roman" w:cs="Times New Roman"/>
                <w:sz w:val="24"/>
                <w:szCs w:val="24"/>
              </w:rPr>
              <w:t xml:space="preserve"> тыс.руб.</w:t>
            </w:r>
          </w:p>
          <w:p w:rsidR="003C51C8" w:rsidRPr="00B50883" w:rsidRDefault="003C51C8" w:rsidP="00C61C53">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w:t>
            </w:r>
            <w:r w:rsidR="00481DC6">
              <w:rPr>
                <w:rFonts w:ascii="Times New Roman" w:hAnsi="Times New Roman" w:cs="Times New Roman"/>
                <w:sz w:val="24"/>
                <w:szCs w:val="24"/>
              </w:rPr>
              <w:t>финансовых возможностей округа</w:t>
            </w:r>
            <w:r w:rsidR="00487074">
              <w:rPr>
                <w:rFonts w:ascii="Times New Roman" w:hAnsi="Times New Roman" w:cs="Times New Roman"/>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9F6232">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Индикаторы достижения цели и показатели непосредственных результатов Программы</w:t>
            </w:r>
          </w:p>
        </w:tc>
        <w:tc>
          <w:tcPr>
            <w:tcW w:w="7315" w:type="dxa"/>
            <w:tcBorders>
              <w:top w:val="single" w:sz="4" w:space="0" w:color="auto"/>
              <w:left w:val="single" w:sz="4" w:space="0" w:color="auto"/>
              <w:bottom w:val="single" w:sz="4" w:space="0" w:color="auto"/>
              <w:right w:val="single" w:sz="4" w:space="0" w:color="auto"/>
            </w:tcBorders>
          </w:tcPr>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По оконч</w:t>
            </w:r>
            <w:r w:rsidR="0018283E">
              <w:rPr>
                <w:rFonts w:ascii="Times New Roman" w:hAnsi="Times New Roman" w:cs="Times New Roman"/>
                <w:sz w:val="24"/>
                <w:szCs w:val="24"/>
              </w:rPr>
              <w:t>ании реализации программы в 2022</w:t>
            </w:r>
            <w:r>
              <w:rPr>
                <w:rFonts w:ascii="Times New Roman" w:hAnsi="Times New Roman" w:cs="Times New Roman"/>
                <w:sz w:val="24"/>
                <w:szCs w:val="24"/>
              </w:rPr>
              <w:t xml:space="preserve"> году индикаторы достигнут следующих значений:</w:t>
            </w:r>
          </w:p>
          <w:p w:rsidR="00FC0828" w:rsidRDefault="00A14036" w:rsidP="00A14036">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55C74">
              <w:rPr>
                <w:rFonts w:ascii="Times New Roman" w:hAnsi="Times New Roman" w:cs="Times New Roman"/>
                <w:sz w:val="24"/>
                <w:szCs w:val="24"/>
              </w:rPr>
              <w:t>Количество населенных пунктов, охваченных современными техническими средствами оповещения – 184 ед.</w:t>
            </w:r>
          </w:p>
          <w:p w:rsidR="00FC0828"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14036">
              <w:rPr>
                <w:rFonts w:ascii="Times New Roman" w:hAnsi="Times New Roman" w:cs="Times New Roman"/>
                <w:sz w:val="24"/>
                <w:szCs w:val="24"/>
              </w:rPr>
              <w:t>.Количество пожаров, произошедших на территории Кове</w:t>
            </w:r>
            <w:r w:rsidR="00481DC6">
              <w:rPr>
                <w:rFonts w:ascii="Times New Roman" w:hAnsi="Times New Roman" w:cs="Times New Roman"/>
                <w:sz w:val="24"/>
                <w:szCs w:val="24"/>
              </w:rPr>
              <w:t>рнинского муниципального округа</w:t>
            </w:r>
            <w:r w:rsidR="00667185">
              <w:rPr>
                <w:rFonts w:ascii="Times New Roman" w:hAnsi="Times New Roman" w:cs="Times New Roman"/>
                <w:sz w:val="24"/>
                <w:szCs w:val="24"/>
              </w:rPr>
              <w:t xml:space="preserve"> – 0.</w:t>
            </w:r>
          </w:p>
          <w:p w:rsidR="00A14036"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14036">
              <w:rPr>
                <w:rFonts w:ascii="Times New Roman" w:hAnsi="Times New Roman" w:cs="Times New Roman"/>
                <w:sz w:val="24"/>
                <w:szCs w:val="24"/>
              </w:rPr>
              <w:t>.</w:t>
            </w:r>
            <w:r w:rsidR="00667185" w:rsidRPr="00667185">
              <w:rPr>
                <w:rFonts w:ascii="Times New Roman" w:hAnsi="Times New Roman" w:cs="Times New Roman"/>
                <w:sz w:val="24"/>
                <w:szCs w:val="24"/>
              </w:rPr>
              <w:t>Ежегодное количество должностных лиц и специалистов, планируемых к обучению по предупреждению и л</w:t>
            </w:r>
            <w:r w:rsidR="00667185">
              <w:rPr>
                <w:rFonts w:ascii="Times New Roman" w:hAnsi="Times New Roman" w:cs="Times New Roman"/>
                <w:sz w:val="24"/>
                <w:szCs w:val="24"/>
              </w:rPr>
              <w:t>иквидации чрезвычайных ситуаций</w:t>
            </w:r>
            <w:r>
              <w:rPr>
                <w:rFonts w:ascii="Times New Roman" w:hAnsi="Times New Roman" w:cs="Times New Roman"/>
                <w:sz w:val="24"/>
                <w:szCs w:val="24"/>
              </w:rPr>
              <w:t xml:space="preserve"> – 7 чел.</w:t>
            </w:r>
          </w:p>
          <w:p w:rsidR="00667185" w:rsidRDefault="00455C74" w:rsidP="00667185">
            <w:pPr>
              <w:jc w:val="both"/>
            </w:pPr>
            <w:r>
              <w:t>4</w:t>
            </w:r>
            <w:r w:rsidR="00667185">
              <w:t>.</w:t>
            </w:r>
            <w:r>
              <w:t>Количество населенных пункт</w:t>
            </w:r>
            <w:r w:rsidR="00481DC6">
              <w:t>ов Ковернинского муниципального</w:t>
            </w:r>
            <w:r w:rsidR="00234191">
              <w:t xml:space="preserve"> </w:t>
            </w:r>
            <w:r w:rsidR="00481DC6">
              <w:t xml:space="preserve">округа </w:t>
            </w:r>
            <w:r>
              <w:t>Нижегородской области, где развернута система-112 – 184 ед.</w:t>
            </w:r>
            <w:r w:rsidR="00667185" w:rsidRPr="00C94E1F">
              <w:t xml:space="preserve"> </w:t>
            </w:r>
          </w:p>
          <w:p w:rsidR="009142D4" w:rsidRDefault="00455C74" w:rsidP="00667185">
            <w:pPr>
              <w:jc w:val="both"/>
            </w:pPr>
            <w:r>
              <w:t>5.</w:t>
            </w:r>
            <w:r w:rsidR="00667185">
              <w:t xml:space="preserve">Количество </w:t>
            </w:r>
            <w:r w:rsidR="00667185" w:rsidRPr="00C94E1F">
              <w:t>персонала системы-112</w:t>
            </w:r>
            <w:r w:rsidR="009142D4">
              <w:t>,</w:t>
            </w:r>
            <w:r w:rsidR="00667185" w:rsidRPr="00C94E1F">
              <w:t xml:space="preserve"> </w:t>
            </w:r>
            <w:r w:rsidR="00667185">
              <w:t>планируемых к обучению</w:t>
            </w:r>
          </w:p>
          <w:p w:rsidR="00667185" w:rsidRDefault="00667185" w:rsidP="00667185">
            <w:pPr>
              <w:jc w:val="both"/>
            </w:pPr>
            <w:r w:rsidRPr="00C94E1F">
              <w:t xml:space="preserve"> </w:t>
            </w:r>
            <w:r w:rsidR="009142D4">
              <w:t>– 7 чел.</w:t>
            </w:r>
          </w:p>
          <w:p w:rsidR="00667185" w:rsidRDefault="00455C74" w:rsidP="00667185">
            <w:pPr>
              <w:jc w:val="both"/>
            </w:pPr>
            <w:r>
              <w:t>6</w:t>
            </w:r>
            <w:r w:rsidR="00667185">
              <w:t>.</w:t>
            </w:r>
            <w:r>
              <w:t>Число пострадавших от ЧС – 0 чел.</w:t>
            </w:r>
          </w:p>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В результате:</w:t>
            </w:r>
          </w:p>
          <w:p w:rsidR="00455C74" w:rsidRDefault="009142D4" w:rsidP="00455C74">
            <w:pPr>
              <w:pStyle w:val="a8"/>
              <w:spacing w:line="276" w:lineRule="auto"/>
              <w:ind w:left="0"/>
              <w:contextualSpacing/>
            </w:pPr>
            <w:r>
              <w:t>1.</w:t>
            </w:r>
            <w:r w:rsidRPr="00BD7F7F">
              <w:t>Среднее значение времени комплексного реагирования экстренных оперативных служб на вызовы (обращения)</w:t>
            </w:r>
            <w:r w:rsidR="00234191">
              <w:t xml:space="preserve"> населения на территории округа - </w:t>
            </w:r>
            <w:r w:rsidR="00737731">
              <w:t>10 минут.</w:t>
            </w:r>
          </w:p>
          <w:p w:rsidR="00455C74" w:rsidRDefault="00B47F83" w:rsidP="00455C74">
            <w:pPr>
              <w:pStyle w:val="a8"/>
              <w:spacing w:line="276" w:lineRule="auto"/>
              <w:ind w:left="0"/>
              <w:contextualSpacing/>
            </w:pPr>
            <w:r>
              <w:t>2</w:t>
            </w:r>
            <w:r w:rsidR="00737731">
              <w:t>.Время на оповещение населения – 5 минут.</w:t>
            </w:r>
          </w:p>
          <w:p w:rsidR="00B47F83" w:rsidRDefault="00B47F83" w:rsidP="00455C74">
            <w:pPr>
              <w:pStyle w:val="a8"/>
              <w:spacing w:line="276" w:lineRule="auto"/>
              <w:ind w:left="0"/>
              <w:contextualSpacing/>
            </w:pPr>
            <w:r>
              <w:t>3.</w:t>
            </w:r>
            <w:r w:rsidRPr="00AF2C70">
              <w:t>Материальный</w:t>
            </w:r>
            <w:r w:rsidR="00737731">
              <w:t xml:space="preserve"> ущерб от пожаров – 0 рублей.</w:t>
            </w:r>
          </w:p>
          <w:p w:rsidR="00B47F83" w:rsidRDefault="00B47F83" w:rsidP="00BF1933">
            <w:pPr>
              <w:pStyle w:val="a8"/>
              <w:spacing w:line="276" w:lineRule="auto"/>
              <w:ind w:left="0"/>
              <w:contextualSpacing/>
              <w:jc w:val="both"/>
            </w:pPr>
            <w:r>
              <w:t>4.Количество лиц, погибших  в результате</w:t>
            </w:r>
            <w:r w:rsidR="00737731">
              <w:t xml:space="preserve"> пожаров – 0 человек.</w:t>
            </w:r>
          </w:p>
          <w:p w:rsidR="00BF1933" w:rsidRDefault="00B47F83" w:rsidP="00BF1933">
            <w:pPr>
              <w:pStyle w:val="a8"/>
              <w:spacing w:line="276" w:lineRule="auto"/>
              <w:ind w:left="0"/>
              <w:contextualSpacing/>
              <w:jc w:val="both"/>
            </w:pPr>
            <w:r>
              <w:lastRenderedPageBreak/>
              <w:t>5.</w:t>
            </w:r>
            <w:r w:rsidRPr="00B47F83">
              <w:t>Количество должностных лиц и специалистов, обученных по предупреждению и ликвидации чрезвычай</w:t>
            </w:r>
            <w:r w:rsidR="00737731">
              <w:t>ных ситуаций – 7 человек.</w:t>
            </w:r>
          </w:p>
          <w:p w:rsidR="00B1128B" w:rsidRPr="00B50883" w:rsidRDefault="00455C74" w:rsidP="002D0A09">
            <w:pPr>
              <w:jc w:val="both"/>
            </w:pPr>
            <w:r>
              <w:t>6</w:t>
            </w:r>
            <w:r w:rsidR="00BF1933">
              <w:t>.</w:t>
            </w:r>
            <w:r w:rsidR="00BF1933" w:rsidRPr="00280565">
              <w:t>Количество персонала системы-112</w:t>
            </w:r>
            <w:r>
              <w:t xml:space="preserve"> и сотрудников взаимодействующих ДДС</w:t>
            </w:r>
            <w:r w:rsidR="00BF1933" w:rsidRPr="00280565">
              <w:t>, прошедших обучение</w:t>
            </w:r>
            <w:r>
              <w:t xml:space="preserve"> в общем требуемом количестве такого персонала по Ков</w:t>
            </w:r>
            <w:r w:rsidR="00234191">
              <w:t>ернинскому муниципальному округу</w:t>
            </w:r>
            <w:r>
              <w:t xml:space="preserve"> Нижегородской области</w:t>
            </w:r>
            <w:r w:rsidR="00737731">
              <w:t xml:space="preserve"> – </w:t>
            </w:r>
            <w:r w:rsidR="002D0A09">
              <w:t>7 человек.</w:t>
            </w:r>
          </w:p>
        </w:tc>
      </w:tr>
    </w:tbl>
    <w:p w:rsidR="003E33F6" w:rsidRDefault="003E33F6" w:rsidP="007E1295">
      <w:pPr>
        <w:pStyle w:val="ConsPlusNormal"/>
        <w:jc w:val="center"/>
        <w:outlineLvl w:val="1"/>
        <w:rPr>
          <w:rFonts w:ascii="Times New Roman" w:hAnsi="Times New Roman" w:cs="Times New Roman"/>
          <w:sz w:val="24"/>
          <w:szCs w:val="24"/>
        </w:rPr>
      </w:pPr>
      <w:bookmarkStart w:id="3" w:name="Par109"/>
      <w:bookmarkEnd w:id="3"/>
    </w:p>
    <w:p w:rsidR="007E1295" w:rsidRPr="00487074" w:rsidRDefault="00487074" w:rsidP="007E1295">
      <w:pPr>
        <w:pStyle w:val="ConsPlusNormal"/>
        <w:jc w:val="center"/>
        <w:outlineLvl w:val="1"/>
        <w:rPr>
          <w:rFonts w:ascii="Times New Roman" w:hAnsi="Times New Roman" w:cs="Times New Roman"/>
          <w:b/>
          <w:sz w:val="24"/>
          <w:szCs w:val="24"/>
        </w:rPr>
      </w:pPr>
      <w:r w:rsidRPr="00487074">
        <w:rPr>
          <w:rFonts w:ascii="Times New Roman" w:hAnsi="Times New Roman" w:cs="Times New Roman"/>
          <w:b/>
          <w:sz w:val="24"/>
          <w:szCs w:val="24"/>
        </w:rPr>
        <w:t>2.</w:t>
      </w:r>
      <w:r w:rsidR="00EB0E9B">
        <w:rPr>
          <w:rFonts w:ascii="Times New Roman" w:hAnsi="Times New Roman" w:cs="Times New Roman"/>
          <w:b/>
          <w:sz w:val="24"/>
          <w:szCs w:val="24"/>
        </w:rPr>
        <w:t>Текстовая часть муниципальной прогр</w:t>
      </w:r>
      <w:r w:rsidRPr="00487074">
        <w:rPr>
          <w:rFonts w:ascii="Times New Roman" w:hAnsi="Times New Roman" w:cs="Times New Roman"/>
          <w:b/>
          <w:sz w:val="24"/>
          <w:szCs w:val="24"/>
        </w:rPr>
        <w:t>аммы.</w:t>
      </w:r>
    </w:p>
    <w:p w:rsidR="00487074" w:rsidRPr="00487074" w:rsidRDefault="00487074" w:rsidP="007E1295">
      <w:pPr>
        <w:pStyle w:val="ConsPlusNormal"/>
        <w:jc w:val="center"/>
        <w:outlineLvl w:val="1"/>
        <w:rPr>
          <w:rFonts w:ascii="Times New Roman" w:hAnsi="Times New Roman" w:cs="Times New Roman"/>
          <w:sz w:val="16"/>
          <w:szCs w:val="16"/>
        </w:rPr>
      </w:pPr>
    </w:p>
    <w:p w:rsidR="007E1295" w:rsidRDefault="007E1295" w:rsidP="0048707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w:t>
      </w:r>
      <w:r w:rsidRPr="000F51AF">
        <w:rPr>
          <w:rFonts w:ascii="Times New Roman" w:hAnsi="Times New Roman" w:cs="Times New Roman"/>
          <w:sz w:val="24"/>
          <w:szCs w:val="24"/>
        </w:rPr>
        <w:t xml:space="preserve">униципальная программа  (далее - Программа) разработана во исполнение Федерального </w:t>
      </w:r>
      <w:hyperlink r:id="rId9" w:tooltip="Федеральный закон от 21.12.1994 N 68-ФЗ (ред. от 28.12.2013) &quot;О защите населения и территорий от чрезвычайных ситуаций природного и техногенного характера&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21.12.1994 N 68-ФЗ «</w:t>
      </w:r>
      <w:r w:rsidRPr="000F51AF">
        <w:rPr>
          <w:rFonts w:ascii="Times New Roman" w:hAnsi="Times New Roman" w:cs="Times New Roman"/>
          <w:sz w:val="24"/>
          <w:szCs w:val="24"/>
        </w:rPr>
        <w:t>О защите населения и территорий от чрезвычайных ситуаций прир</w:t>
      </w:r>
      <w:r>
        <w:rPr>
          <w:rFonts w:ascii="Times New Roman" w:hAnsi="Times New Roman" w:cs="Times New Roman"/>
          <w:sz w:val="24"/>
          <w:szCs w:val="24"/>
        </w:rPr>
        <w:t>одного и техногенного характера»</w:t>
      </w:r>
      <w:r w:rsidRPr="000F51AF">
        <w:rPr>
          <w:rFonts w:ascii="Times New Roman" w:hAnsi="Times New Roman" w:cs="Times New Roman"/>
          <w:sz w:val="24"/>
          <w:szCs w:val="24"/>
        </w:rPr>
        <w:t xml:space="preserve">, Федерального </w:t>
      </w:r>
      <w:hyperlink r:id="rId10" w:tooltip="Федеральный закон от 12.02.1998 N 28-ФЗ (ред. от 28.12.2013) &quot;О гражданской обороне&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12.02.1998 N 28-ФЗ «</w:t>
      </w:r>
      <w:r w:rsidRPr="000F51AF">
        <w:rPr>
          <w:rFonts w:ascii="Times New Roman" w:hAnsi="Times New Roman" w:cs="Times New Roman"/>
          <w:sz w:val="24"/>
          <w:szCs w:val="24"/>
        </w:rPr>
        <w:t xml:space="preserve">О гражданской </w:t>
      </w:r>
      <w:r>
        <w:rPr>
          <w:rFonts w:ascii="Times New Roman" w:hAnsi="Times New Roman" w:cs="Times New Roman"/>
          <w:sz w:val="24"/>
          <w:szCs w:val="24"/>
        </w:rPr>
        <w:t>обороне»</w:t>
      </w:r>
      <w:r w:rsidRPr="000F51AF">
        <w:rPr>
          <w:rFonts w:ascii="Times New Roman" w:hAnsi="Times New Roman" w:cs="Times New Roman"/>
          <w:sz w:val="24"/>
          <w:szCs w:val="24"/>
        </w:rPr>
        <w:t xml:space="preserve">, </w:t>
      </w:r>
      <w:hyperlink r:id="rId11" w:tooltip="Постановление Правительства РФ от 30.12.2003 N 794 (ред. от 15.02.2014) &quot;О единой государственной системе предупреждения и ликвидации чрезвычайных ситуаций&quot;{КонсультантПлюс}" w:history="1">
        <w:r w:rsidRPr="000F51AF">
          <w:rPr>
            <w:rStyle w:val="a6"/>
            <w:rFonts w:ascii="Times New Roman" w:hAnsi="Times New Roman" w:cs="Times New Roman"/>
            <w:color w:val="auto"/>
            <w:sz w:val="24"/>
            <w:szCs w:val="24"/>
            <w:u w:val="none"/>
          </w:rPr>
          <w:t>Постановления</w:t>
        </w:r>
      </w:hyperlink>
      <w:r w:rsidRPr="000F51AF">
        <w:rPr>
          <w:rFonts w:ascii="Times New Roman" w:hAnsi="Times New Roman" w:cs="Times New Roman"/>
          <w:sz w:val="24"/>
          <w:szCs w:val="24"/>
        </w:rPr>
        <w:t xml:space="preserve"> Правительства Российской</w:t>
      </w:r>
      <w:r>
        <w:rPr>
          <w:rFonts w:ascii="Times New Roman" w:hAnsi="Times New Roman" w:cs="Times New Roman"/>
          <w:sz w:val="24"/>
          <w:szCs w:val="24"/>
        </w:rPr>
        <w:t xml:space="preserve"> Федерации от 20.12.2003 N 794 «</w:t>
      </w:r>
      <w:r w:rsidRPr="000F51AF">
        <w:rPr>
          <w:rFonts w:ascii="Times New Roman" w:hAnsi="Times New Roman" w:cs="Times New Roman"/>
          <w:sz w:val="24"/>
          <w:szCs w:val="24"/>
        </w:rPr>
        <w:t>О единой государствен</w:t>
      </w:r>
      <w:r>
        <w:rPr>
          <w:rFonts w:ascii="Times New Roman" w:hAnsi="Times New Roman" w:cs="Times New Roman"/>
          <w:sz w:val="24"/>
          <w:szCs w:val="24"/>
        </w:rPr>
        <w:t>ной системе предупреждения и ликвидации чрезвычайных ситуаций»</w:t>
      </w:r>
      <w:r w:rsidR="00487074">
        <w:rPr>
          <w:rFonts w:ascii="Times New Roman" w:hAnsi="Times New Roman" w:cs="Times New Roman"/>
          <w:sz w:val="24"/>
          <w:szCs w:val="24"/>
        </w:rPr>
        <w:t>.</w:t>
      </w:r>
    </w:p>
    <w:p w:rsidR="007E1295" w:rsidRPr="00487074" w:rsidRDefault="007E1295" w:rsidP="00487074">
      <w:pPr>
        <w:pStyle w:val="ConsPlusNormal"/>
        <w:rPr>
          <w:rFonts w:ascii="Times New Roman" w:hAnsi="Times New Roman" w:cs="Times New Roman"/>
          <w:b/>
          <w:sz w:val="24"/>
          <w:szCs w:val="24"/>
        </w:rPr>
      </w:pPr>
    </w:p>
    <w:p w:rsidR="007E1295" w:rsidRPr="00487074" w:rsidRDefault="00487074" w:rsidP="00487074">
      <w:pPr>
        <w:pStyle w:val="ConsPlusNormal"/>
        <w:outlineLvl w:val="1"/>
        <w:rPr>
          <w:rFonts w:ascii="Times New Roman" w:hAnsi="Times New Roman" w:cs="Times New Roman"/>
          <w:b/>
          <w:sz w:val="24"/>
          <w:szCs w:val="24"/>
        </w:rPr>
      </w:pPr>
      <w:bookmarkStart w:id="4" w:name="Par114"/>
      <w:bookmarkEnd w:id="4"/>
      <w:r w:rsidRPr="00487074">
        <w:rPr>
          <w:rFonts w:ascii="Times New Roman" w:hAnsi="Times New Roman" w:cs="Times New Roman"/>
          <w:b/>
          <w:sz w:val="24"/>
          <w:szCs w:val="24"/>
        </w:rPr>
        <w:t>2.1</w:t>
      </w:r>
      <w:r w:rsidR="007E1295" w:rsidRPr="00487074">
        <w:rPr>
          <w:rFonts w:ascii="Times New Roman" w:hAnsi="Times New Roman" w:cs="Times New Roman"/>
          <w:b/>
          <w:sz w:val="24"/>
          <w:szCs w:val="24"/>
        </w:rPr>
        <w:t xml:space="preserve">. </w:t>
      </w:r>
      <w:r w:rsidRPr="00487074">
        <w:rPr>
          <w:rFonts w:ascii="Times New Roman" w:hAnsi="Times New Roman" w:cs="Times New Roman"/>
          <w:b/>
          <w:sz w:val="24"/>
          <w:szCs w:val="24"/>
        </w:rPr>
        <w:t>Характеристика текущего состояния.</w:t>
      </w:r>
    </w:p>
    <w:p w:rsidR="007E1295" w:rsidRPr="00487074" w:rsidRDefault="007E1295" w:rsidP="00487074">
      <w:pPr>
        <w:pStyle w:val="ConsPlusNormal"/>
        <w:jc w:val="center"/>
        <w:rPr>
          <w:rFonts w:ascii="Times New Roman" w:hAnsi="Times New Roman" w:cs="Times New Roman"/>
          <w:sz w:val="16"/>
          <w:szCs w:val="16"/>
        </w:rPr>
      </w:pPr>
    </w:p>
    <w:p w:rsidR="00A04F8A" w:rsidRPr="00424A4F" w:rsidRDefault="00487074" w:rsidP="00820B71">
      <w:pPr>
        <w:spacing w:line="276" w:lineRule="auto"/>
        <w:jc w:val="both"/>
        <w:rPr>
          <w:rFonts w:eastAsia="Calibri"/>
          <w:lang w:eastAsia="en-US"/>
        </w:rPr>
      </w:pPr>
      <w:r>
        <w:rPr>
          <w:rFonts w:eastAsia="Calibri"/>
          <w:lang w:eastAsia="en-US"/>
        </w:rPr>
        <w:t xml:space="preserve">          </w:t>
      </w:r>
      <w:r w:rsidR="00A04F8A" w:rsidRPr="00424A4F">
        <w:rPr>
          <w:rFonts w:eastAsia="Calibri"/>
          <w:lang w:eastAsia="en-US"/>
        </w:rPr>
        <w:t>Сферой реализации муниципальной программы является организация эффективной деятельности в области гражданской обороны, защиты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Ков</w:t>
      </w:r>
      <w:r w:rsidR="00234191">
        <w:rPr>
          <w:rFonts w:eastAsia="Calibri"/>
          <w:lang w:eastAsia="en-US"/>
        </w:rPr>
        <w:t>ернинского муниципального округа</w:t>
      </w:r>
      <w:r w:rsidR="00A04F8A" w:rsidRPr="00424A4F">
        <w:rPr>
          <w:rFonts w:eastAsia="Calibri"/>
          <w:lang w:eastAsia="en-US"/>
        </w:rPr>
        <w:t xml:space="preserve"> существуют угрозы чрезвычайных ситуаций природного и техногенного характера.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 Суть деятельности в этой сфере состоит во всестороннем противодействии чрезвычайным ситуациям, обеспечение снижения их количества и повышение уровня защищенности населения, объектов жизнеобеспечения от угроз природного и техногенного характера, создание необход</w:t>
      </w:r>
      <w:r w:rsidR="00234191">
        <w:rPr>
          <w:rFonts w:eastAsia="Calibri"/>
          <w:lang w:eastAsia="en-US"/>
        </w:rPr>
        <w:t>имых условий для развития округа</w:t>
      </w:r>
      <w:r w:rsidR="00A04F8A" w:rsidRPr="00424A4F">
        <w:rPr>
          <w:rFonts w:eastAsia="Calibri"/>
          <w:lang w:eastAsia="en-US"/>
        </w:rPr>
        <w:t>.</w:t>
      </w:r>
    </w:p>
    <w:p w:rsidR="00A04F8A" w:rsidRPr="00424A4F" w:rsidRDefault="00A04F8A" w:rsidP="00820B71">
      <w:pPr>
        <w:spacing w:line="276" w:lineRule="auto"/>
        <w:jc w:val="both"/>
        <w:rPr>
          <w:rFonts w:eastAsia="Calibri"/>
          <w:lang w:eastAsia="en-US"/>
        </w:rPr>
      </w:pPr>
      <w:r w:rsidRPr="00424A4F">
        <w:rPr>
          <w:rFonts w:eastAsia="Calibri"/>
          <w:lang w:eastAsia="en-US"/>
        </w:rPr>
        <w:t xml:space="preserve">          Источниками событий чрезвычайного характера являются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смерчи, сильные осадки и сильные метели, град, сильная жара, сильный мороз и т.д.), угрозы экономическому потенциалу и экономической безопасности.  </w:t>
      </w:r>
    </w:p>
    <w:p w:rsidR="00A04F8A" w:rsidRPr="00424A4F" w:rsidRDefault="00A04F8A" w:rsidP="00820B71">
      <w:pPr>
        <w:spacing w:line="276" w:lineRule="auto"/>
        <w:jc w:val="both"/>
        <w:rPr>
          <w:rFonts w:eastAsia="Calibri"/>
          <w:lang w:eastAsia="en-US"/>
        </w:rPr>
      </w:pPr>
      <w:r w:rsidRPr="00424A4F">
        <w:rPr>
          <w:rFonts w:eastAsia="Calibri"/>
          <w:lang w:eastAsia="en-US"/>
        </w:rPr>
        <w:t>Общая площадь лесных насаждений Ков</w:t>
      </w:r>
      <w:r w:rsidR="00234191">
        <w:rPr>
          <w:rFonts w:eastAsia="Calibri"/>
          <w:lang w:eastAsia="en-US"/>
        </w:rPr>
        <w:t>ернинского муниципального округа</w:t>
      </w:r>
      <w:r w:rsidRPr="00424A4F">
        <w:rPr>
          <w:rFonts w:eastAsia="Calibri"/>
          <w:lang w:eastAsia="en-US"/>
        </w:rPr>
        <w:t xml:space="preserve"> составляет – 169,5 тыс.га, в</w:t>
      </w:r>
      <w:r w:rsidR="00487074">
        <w:rPr>
          <w:rFonts w:eastAsia="Calibri"/>
          <w:lang w:eastAsia="en-US"/>
        </w:rPr>
        <w:t xml:space="preserve"> т.ч. покрытая лесом 160,8</w:t>
      </w:r>
      <w:r w:rsidRPr="00424A4F">
        <w:rPr>
          <w:rFonts w:eastAsia="Calibri"/>
          <w:lang w:eastAsia="en-US"/>
        </w:rPr>
        <w:t xml:space="preserve"> тыс.</w:t>
      </w:r>
      <w:r w:rsidR="00234191">
        <w:rPr>
          <w:rFonts w:eastAsia="Calibri"/>
          <w:lang w:eastAsia="en-US"/>
        </w:rPr>
        <w:t>га. Наличие на территории округа</w:t>
      </w:r>
      <w:r w:rsidRPr="00424A4F">
        <w:rPr>
          <w:rFonts w:eastAsia="Calibri"/>
          <w:lang w:eastAsia="en-US"/>
        </w:rPr>
        <w:t xml:space="preserve"> большого количества лесных массивов создает большую опасность в летний период возникновения чрезвычайных ситуаций, связанных с природными пожарами. </w:t>
      </w:r>
      <w:r w:rsidRPr="00424A4F">
        <w:rPr>
          <w:rFonts w:eastAsia="Calibri"/>
          <w:bCs/>
          <w:lang w:eastAsia="en-US"/>
        </w:rPr>
        <w:t>При возникновении лесных пожаров создается угроза ухудшения экологической</w:t>
      </w:r>
      <w:r w:rsidR="00234191">
        <w:rPr>
          <w:rFonts w:eastAsia="Calibri"/>
          <w:bCs/>
          <w:lang w:eastAsia="en-US"/>
        </w:rPr>
        <w:t xml:space="preserve"> обстановки на территории округа</w:t>
      </w:r>
      <w:r w:rsidRPr="00424A4F">
        <w:rPr>
          <w:rFonts w:eastAsia="Calibri"/>
          <w:bCs/>
          <w:lang w:eastAsia="en-US"/>
        </w:rPr>
        <w:t>. В зависимости от  направления ветра возможно значительное задымление населенных пунктов.</w:t>
      </w:r>
      <w:r w:rsidRPr="00424A4F">
        <w:rPr>
          <w:rFonts w:eastAsia="Calibri"/>
          <w:lang w:eastAsia="en-US"/>
        </w:rPr>
        <w:t xml:space="preserve">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случае отклонения климатических условий от  (сильные морозы, снежные заносы, ураганные ветры, смерчи) возможно нарушение, а в отдельных случаях прекращение </w:t>
      </w:r>
      <w:r w:rsidRPr="00424A4F">
        <w:rPr>
          <w:rFonts w:eastAsia="Calibri"/>
          <w:lang w:eastAsia="en-US"/>
        </w:rPr>
        <w:lastRenderedPageBreak/>
        <w:t>обычного режима эксплуатации автомобильных дорог, что может повлиять на снабжение населения продуктами первоочередного обеспечения. В результате сложных метеоусловий возможно оледенение и падение опор линий высоковольтных передач. Кроме этого,  возможны нарушения электроснабжения из-за обрыва воздушных ЛЭП.</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Данные условия могут существенно повлиять на производственную деятельность объектов экономики и сельскохозяйственного производства.</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Эффективность ликвидации чрезвычайных ситуаций во многом определяется наличием материальных и финансовых ресурсов. Достаточность материальных ресурсов позволяет в минимальные сроки локализовать чрезвычайную ситуацию, уменьшить масштабы её последствий и решить главную задачу – спасти и организовать первоочередное жизнеобеспечение пострадавших.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соответствии со ст. 14 п. «ж» ФЗ от 21.12.1994 г. № 64-ФЗ «О защите населения и территории от ЧС природного и техногенного характера» в рамках данной программы в Администрации Ковернинского муниципального района Нижегородской области создан целевой финансовый резерв для предупреждения и ликвидации чрезвычайных ситуаций и последствий стихийных бедствий. Размер финансового резерва определяется главой местного самоуправления, исходя из возможной чрезвычайной ситуации.  В 2018 году его размер составил 120000,00 (Сто двадцать тысяч) рублей. Средства из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аварийно-спасательных работ;</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неотложных аварийно-восстановительных работ на объектах жилищно-коммунального хозяйства, социальной сферы, промышленности, транспортной инфраструктуры, связи и сельского хозяйства;</w:t>
      </w:r>
    </w:p>
    <w:p w:rsidR="00A04F8A" w:rsidRPr="00424A4F" w:rsidRDefault="00A04F8A" w:rsidP="00A04F8A">
      <w:pPr>
        <w:spacing w:line="276" w:lineRule="auto"/>
        <w:jc w:val="both"/>
        <w:rPr>
          <w:rFonts w:eastAsia="Calibri"/>
          <w:lang w:eastAsia="en-US"/>
        </w:rPr>
      </w:pPr>
      <w:r w:rsidRPr="00424A4F">
        <w:rPr>
          <w:rFonts w:eastAsia="Calibri"/>
          <w:lang w:eastAsia="en-US"/>
        </w:rPr>
        <w:t>- развертывание и содержание в течение необходимого срока (но не более одного месяца) временных пунктов проживания и питания для эвакуируемых граждан(из расчета за временное проживание - до 550 рублей на человека в сутки, за питание - до 100 рублей на человека в сутки);</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единовременной материальной помощи  (из расчета до 5 тыс. рублей на человека, но не более 25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финансовой помощи в связи с утратой ими имущества первой необходимости (из расчета за частично утраченное имущество - до 50  тыс. рублей на семью, за полностью утраченное имущество - до 100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целях совершенствования подготовки населения в области защиты от чрезвычайных ситуаций природного и техногенного характера ежегодно в К</w:t>
      </w:r>
      <w:r w:rsidR="00234191">
        <w:rPr>
          <w:rFonts w:eastAsia="Calibri"/>
          <w:lang w:eastAsia="en-US"/>
        </w:rPr>
        <w:t>овернинском муниципальном округе</w:t>
      </w:r>
      <w:r w:rsidRPr="00424A4F">
        <w:rPr>
          <w:rFonts w:eastAsia="Calibri"/>
          <w:lang w:eastAsia="en-US"/>
        </w:rPr>
        <w:t xml:space="preserve"> Нижегородской области осуществляется обучение населения действиям в чрезвычайных ситуациях. </w:t>
      </w:r>
    </w:p>
    <w:p w:rsidR="00A04F8A" w:rsidRPr="00424A4F" w:rsidRDefault="00A04F8A" w:rsidP="00A04F8A">
      <w:pPr>
        <w:spacing w:line="276" w:lineRule="auto"/>
        <w:jc w:val="both"/>
        <w:rPr>
          <w:rFonts w:eastAsia="Calibri"/>
          <w:lang w:eastAsia="en-US"/>
        </w:rPr>
      </w:pPr>
      <w:r w:rsidRPr="00424A4F">
        <w:rPr>
          <w:rFonts w:eastAsia="Calibri"/>
          <w:lang w:eastAsia="en-US"/>
        </w:rPr>
        <w:t>Обязательную подготовку в области защиты от чрезвычайных ситуаций проходят: работающее население; неработающее население; лица, обучающиеся в общеообразовательных учреждениях; руководители администрации района, поселковой и сельских поселений и организаций; работники администрации, уполномоченные решать задачи по предупреждению и ликвидации чрезвычайных ситуаций, председатели и ч</w:t>
      </w:r>
      <w:r w:rsidR="00A26FC8">
        <w:rPr>
          <w:rFonts w:eastAsia="Calibri"/>
          <w:lang w:eastAsia="en-US"/>
        </w:rPr>
        <w:t xml:space="preserve">лены </w:t>
      </w:r>
      <w:r w:rsidR="00A26FC8">
        <w:rPr>
          <w:rFonts w:eastAsia="Calibri"/>
          <w:lang w:eastAsia="en-US"/>
        </w:rPr>
        <w:lastRenderedPageBreak/>
        <w:t>комиссий по предупреждению</w:t>
      </w:r>
      <w:r w:rsidRPr="00424A4F">
        <w:rPr>
          <w:rFonts w:eastAsia="Calibri"/>
          <w:lang w:eastAsia="en-US"/>
        </w:rPr>
        <w:t>, ликвидации чрезвычайных ситуаций и обеспечению пожарной безопасности.</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Подготовка в области защиты от чрезвычайных ситуаций и пожарной безопасности предусматривает:</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работающего населения – проведение занятий по месту работы;</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неработающего населения – проведение бесед, лекций, просмотр учебных фильмов, привлечение на учение и тренировки, а так же самостоятельное изучение пособий, памяток, листовок и буклетов;</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обучающихся – проведение занятий в учебное время по соответствующим программам в рамках курса «Основы безопасности жизнедеятельности», участие в тренировках;</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председателей и членов комиссий по ЧС и ОПБ, руководителей районной, поселковой и сельских администраций, преподаватели дисциплины «Основы безопасности жизнедеятельности» – повышение квалификации не реже одного раза в 5 лет в ГОБУДО «УМЦ по ГОЧС Нижегородской области имени Маршала Советского Союза В.И.Чуйкова».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Сбор информации осуществляется через орган повседневного управления предупреждения и ликвидации чрезвычайных ситуаций- ЕДДС Администрации Ковернинского муниципального района Нижегородской области, осуществляющая взаимодействие с дежурно-диспетчерскими службами.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Муниципальная программа направлена на обеспечение и повышение уровня пожарной безопасности. Реализация Программы позволит:</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снизить риски возникновения чрезвычайных ситуаций и смягчить возможные их последствия;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повысить уровен</w:t>
      </w:r>
      <w:r w:rsidRPr="004042D0">
        <w:rPr>
          <w:rFonts w:eastAsia="Calibri"/>
          <w:i/>
          <w:lang w:eastAsia="en-US"/>
        </w:rPr>
        <w:t>ь</w:t>
      </w:r>
      <w:r w:rsidRPr="00424A4F">
        <w:rPr>
          <w:rFonts w:eastAsia="Calibri"/>
          <w:lang w:eastAsia="en-US"/>
        </w:rPr>
        <w:t xml:space="preserve"> безопасности населения.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Экономическая эффективность реализации Программы будет заключаться в обеспечении снижения материального ущерба от чрезвычайных ситуаций и природного и техногенного характера.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Экологическая эффективность реализации Программы будет заключаться в снижении масштабов загрязнения природной среды в результате чрезвычайных ситуаций.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В качестве факторов риска рассматриваются события, условия, тенденции, оказывающие существенное влияние на сроки и результаты реализации Программы, на которые ответственный исполнитель и участники программы не могут оказать непосредственного влияния.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К данным факторам риска отнесены: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возникновения обстоятельств неопреодолимой силы, таких как масштабные природные и техногенные катасрофы;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природный риск, котрый может проявляться в экстремальных климатических явлениях (аномально жаркое лето, холодная зима);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непредвиденных расходов, связанных с непрогнозируемым ростом цен на рынке продаж или другими непрогнозируемыми событиями.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Первые два риска могут оказать существенное влияние, которое приведет к увеличению числа чрезвычайных ситуаций и количества пострадавших людей.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lastRenderedPageBreak/>
        <w:t xml:space="preserve">             Риск непредвиденных расходов может оказать существенное влия</w:t>
      </w:r>
      <w:r w:rsidR="00C94087">
        <w:rPr>
          <w:rFonts w:eastAsia="Calibri"/>
          <w:lang w:eastAsia="en-US"/>
        </w:rPr>
        <w:t>ние на ухудшение показателе</w:t>
      </w:r>
      <w:r w:rsidRPr="00424A4F">
        <w:rPr>
          <w:rFonts w:eastAsia="Calibri"/>
          <w:lang w:eastAsia="en-US"/>
        </w:rPr>
        <w:t>, связанных с приобретением новой современной пожарной техники и оборудования и негативно повлиять на сроки и результаты реализации отдельных мероприятий, выполняемых в составе основных мероприятий Программы.</w:t>
      </w:r>
    </w:p>
    <w:p w:rsidR="00581FAB" w:rsidRDefault="00A04F8A" w:rsidP="002D0A09">
      <w:pPr>
        <w:spacing w:line="276" w:lineRule="auto"/>
        <w:ind w:left="360"/>
        <w:jc w:val="both"/>
        <w:rPr>
          <w:rFonts w:eastAsia="Calibri"/>
          <w:lang w:eastAsia="en-US"/>
        </w:rPr>
      </w:pPr>
      <w:r w:rsidRPr="00424A4F">
        <w:rPr>
          <w:rFonts w:eastAsia="Calibri"/>
          <w:lang w:eastAsia="en-US"/>
        </w:rPr>
        <w:t xml:space="preserve">              В целях минимизации негативного влияния рисков управление рисками планируется путем внесения в установленном порядке изменений в план реализации Программы в части перераспределения финансовых средств на выполнение приоритетных мероприятий.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Одной из важнейших задач в области гражданской обороны,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На территории Ков</w:t>
      </w:r>
      <w:r w:rsidR="00234191">
        <w:rPr>
          <w:rFonts w:eastAsia="Calibri"/>
          <w:lang w:eastAsia="en-US"/>
        </w:rPr>
        <w:t>ернинского муниципального округа</w:t>
      </w:r>
      <w:r w:rsidRPr="00B05B36">
        <w:rPr>
          <w:rFonts w:eastAsia="Calibri"/>
          <w:lang w:eastAsia="en-US"/>
        </w:rPr>
        <w:t xml:space="preserve"> в 2018 году был введен в промышленную эксплуатацию муниципальный сегмент региональной автоматизированной системы централизованного оповещения населения  в целях повышения устойчивости и эффективности функционирования автоматизированной системы централизованного оповещения населения Нижегородской области на территории Ковернинского муниципального района, замены неэффективных (устаревших) и внедрение современных технических решений, созданных на базе новых технологий и учитывающих текущее состояние и перспективы развития на территории Ковернинского муниципально</w:t>
      </w:r>
      <w:r w:rsidR="00234191">
        <w:rPr>
          <w:rFonts w:eastAsia="Calibri"/>
          <w:lang w:eastAsia="en-US"/>
        </w:rPr>
        <w:t>го округа</w:t>
      </w:r>
      <w:r w:rsidRPr="00B05B36">
        <w:rPr>
          <w:rFonts w:eastAsia="Calibri"/>
          <w:lang w:eastAsia="en-US"/>
        </w:rPr>
        <w:t xml:space="preserve"> Нижегородской области, расширения площади территории и численности населения, охваченного современными техническими средствами оповещения, сокращения времени на проведение оповещения населения и повышения достоверности передаваемой информации оповещения, обеспечения мероприятий выполнения полномочий органов местного самоуправления по оповещению и информированию населения, а так же созданию систем экстренного оповещения в зонах экстренного оповещения.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Муниципальный сегмент региональной автоматизированной системы централизованного оповещения населения  включает в себя прием и доведение сигналов оповещения от органов управления ГО и РСЧС муниципального образования до оконечных устройств оповещения, расположенных на территории муниципального </w:t>
      </w:r>
      <w:r w:rsidR="00EF7DD0">
        <w:rPr>
          <w:rFonts w:eastAsia="Calibri"/>
          <w:lang w:eastAsia="en-US"/>
        </w:rPr>
        <w:t xml:space="preserve">округа. </w:t>
      </w:r>
      <w:r w:rsidRPr="00B05B36">
        <w:rPr>
          <w:rFonts w:eastAsia="Calibri"/>
          <w:lang w:eastAsia="en-US"/>
        </w:rPr>
        <w:t>Оконечные устройства оповещения расположены по семи адресам Ков</w:t>
      </w:r>
      <w:r w:rsidR="00EF7DD0">
        <w:rPr>
          <w:rFonts w:eastAsia="Calibri"/>
          <w:lang w:eastAsia="en-US"/>
        </w:rPr>
        <w:t>ернинского муниципального округа</w:t>
      </w:r>
      <w:r w:rsidRPr="00B05B36">
        <w:rPr>
          <w:rFonts w:eastAsia="Calibri"/>
          <w:lang w:eastAsia="en-US"/>
        </w:rPr>
        <w:t xml:space="preserve"> и охватывают 65% общей численности населения, п</w:t>
      </w:r>
      <w:r w:rsidR="00EF7DD0">
        <w:rPr>
          <w:rFonts w:eastAsia="Calibri"/>
          <w:lang w:eastAsia="en-US"/>
        </w:rPr>
        <w:t>роживающего на территории округа</w:t>
      </w:r>
      <w:r w:rsidRPr="00B05B36">
        <w:rPr>
          <w:rFonts w:eastAsia="Calibri"/>
          <w:lang w:eastAsia="en-US"/>
        </w:rPr>
        <w:t xml:space="preserve">. </w:t>
      </w:r>
    </w:p>
    <w:p w:rsidR="001311BD" w:rsidRPr="001311BD" w:rsidRDefault="00B05B36" w:rsidP="001311BD">
      <w:pPr>
        <w:spacing w:line="276" w:lineRule="auto"/>
        <w:jc w:val="both"/>
        <w:rPr>
          <w:rFonts w:eastAsia="Calibri"/>
          <w:lang w:eastAsia="en-US"/>
        </w:rPr>
      </w:pPr>
      <w:r w:rsidRPr="00B05B36">
        <w:rPr>
          <w:rFonts w:eastAsia="Calibri"/>
          <w:lang w:eastAsia="en-US"/>
        </w:rPr>
        <w:t xml:space="preserve">         Диспетчерский персонал органа повседневного управления (ЕДДС) обучен действиям по использованию системы оповещения по предназначению, а так же проводит мероприятия по проверке готовности систем оповещения к выполнению задач по предназначению в соответствии с утвержденными графиками. Для бесперебойного рабочего процесса системы РАСЦО ежемесячно проводится  эксплуатационно-техническое обслуживание оборудования сторонними организациями, с которыми заключается контракт на эксплуатационно-техническое обслуживание</w:t>
      </w:r>
      <w:r w:rsidR="001311BD">
        <w:rPr>
          <w:rFonts w:eastAsia="Calibri"/>
          <w:lang w:eastAsia="en-US"/>
        </w:rPr>
        <w:t>.</w:t>
      </w:r>
    </w:p>
    <w:p w:rsidR="001311BD" w:rsidRPr="001311BD" w:rsidRDefault="001311BD" w:rsidP="001311BD">
      <w:pPr>
        <w:tabs>
          <w:tab w:val="left" w:pos="709"/>
        </w:tabs>
        <w:spacing w:after="100" w:afterAutospacing="1"/>
        <w:ind w:firstLine="567"/>
        <w:jc w:val="both"/>
      </w:pPr>
      <w:r>
        <w:t>Ежегодно в рамках муниципальной программы заключается</w:t>
      </w:r>
      <w:r w:rsidRPr="001311BD">
        <w:t xml:space="preserve"> контракт с ПАО «Ростелеком» об оказании услуг по предоставлению </w:t>
      </w:r>
      <w:r w:rsidRPr="001311BD">
        <w:rPr>
          <w:lang w:val="en-US"/>
        </w:rPr>
        <w:t>VPN</w:t>
      </w:r>
      <w:r w:rsidRPr="001311BD">
        <w:t xml:space="preserve"> ка</w:t>
      </w:r>
      <w:r>
        <w:t xml:space="preserve">налов для передачи данных РАСЦО. </w:t>
      </w:r>
      <w:r w:rsidRPr="001311BD">
        <w:t xml:space="preserve">В соответствии с условиями настоящего контракта оператор (ПАО </w:t>
      </w:r>
      <w:r w:rsidRPr="001311BD">
        <w:lastRenderedPageBreak/>
        <w:t>«Ростелеком») оказывает телематические услуги связи и услуги по передаче данных, чем обеспечивает основную работу системы РАСЦО.</w:t>
      </w:r>
    </w:p>
    <w:p w:rsidR="001311BD" w:rsidRPr="001311BD" w:rsidRDefault="001311BD" w:rsidP="001311BD">
      <w:pPr>
        <w:tabs>
          <w:tab w:val="left" w:pos="709"/>
        </w:tabs>
        <w:spacing w:after="100" w:afterAutospacing="1"/>
        <w:ind w:firstLine="567"/>
        <w:jc w:val="both"/>
      </w:pPr>
      <w:r w:rsidRPr="001311BD">
        <w:t>По эксплуатационно- техническому обслужива</w:t>
      </w:r>
      <w:r w:rsidR="00895095">
        <w:t>нию системы РАСЦО в 2019 году так же</w:t>
      </w:r>
      <w:r w:rsidRPr="001311BD">
        <w:t xml:space="preserve"> был заключен контракт с ООО «Торговый Дом Славянка».</w:t>
      </w:r>
    </w:p>
    <w:p w:rsidR="00B05B36" w:rsidRPr="002D0A09" w:rsidRDefault="001311BD" w:rsidP="002D0A09">
      <w:pPr>
        <w:tabs>
          <w:tab w:val="left" w:pos="709"/>
        </w:tabs>
        <w:spacing w:after="100" w:afterAutospacing="1"/>
        <w:ind w:firstLine="567"/>
        <w:jc w:val="both"/>
      </w:pPr>
      <w:r w:rsidRPr="001311BD">
        <w:t>В результате ввода в эксплуатацию системы РАСЦО расширилась площадь территории и численность населения, охваченного современными техническими средствами оповещения, сократилось время на проведение оповещения населения и повысилась степень достоверности пер</w:t>
      </w:r>
      <w:r w:rsidR="00895095">
        <w:t>едаваемой информации оповещения.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 последнее время социально-экономические условия жизнедеятельности населения кардинально изменились. Активная часть его стала более мобильной, увеличивается плотность населения, а вместе с этим растёт уровень террориститческой угрозы. Растёт число пострадавших и погибших, прямой и косвенный ущерб от происшествий и ЧС при недостаточном уровне организации взаимодействия с момента поступления вызова до оказания помощи пострадавшим при привлечении нескольких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Постановлением Правительства Российской Федерации от 31 декабря 2004 года № 894 "Об утверждении перечня экстренных оперативных служб, вызов которых круглосуточно и бесплатно обязан обеспечить оператор связи пользователю услугами связи, и о назначении единого номера вызова экстренных оперативных служб" установлено, что на всей территории Российской Федерации, начиная с 2008 года, вводится единый номер вызова экстренных оперативных служб "112". В перечень экстренных оперативных служб входят:</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пожарной охраны;</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реагирования в чрезвычайных ситуациях;</w:t>
      </w:r>
    </w:p>
    <w:p w:rsidR="00581FAB" w:rsidRPr="00581FAB" w:rsidRDefault="00581FAB" w:rsidP="00581FAB">
      <w:pPr>
        <w:spacing w:line="276" w:lineRule="auto"/>
        <w:jc w:val="both"/>
        <w:rPr>
          <w:rFonts w:eastAsia="Calibri"/>
          <w:lang w:eastAsia="en-US"/>
        </w:rPr>
      </w:pPr>
      <w:r w:rsidRPr="00581FAB">
        <w:rPr>
          <w:rFonts w:eastAsia="Calibri"/>
          <w:lang w:eastAsia="en-US"/>
        </w:rPr>
        <w:t>- полиция;</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скорой медицинской помощи;</w:t>
      </w:r>
    </w:p>
    <w:p w:rsidR="00581FAB" w:rsidRPr="00581FAB" w:rsidRDefault="00581FAB" w:rsidP="00581FAB">
      <w:pPr>
        <w:spacing w:line="276" w:lineRule="auto"/>
        <w:jc w:val="both"/>
        <w:rPr>
          <w:rFonts w:eastAsia="Calibri"/>
          <w:lang w:eastAsia="en-US"/>
        </w:rPr>
      </w:pPr>
      <w:r w:rsidRPr="00581FAB">
        <w:rPr>
          <w:rFonts w:eastAsia="Calibri"/>
          <w:lang w:eastAsia="en-US"/>
        </w:rPr>
        <w:t>- аварийная служба газовой сети;</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"Антитеррор".</w:t>
      </w:r>
    </w:p>
    <w:p w:rsidR="00581FAB" w:rsidRPr="00581FAB" w:rsidRDefault="00581FAB" w:rsidP="00581FAB">
      <w:pPr>
        <w:spacing w:line="276" w:lineRule="auto"/>
        <w:jc w:val="both"/>
        <w:rPr>
          <w:rFonts w:eastAsia="Calibri"/>
          <w:lang w:eastAsia="en-US"/>
        </w:rPr>
      </w:pPr>
      <w:r w:rsidRPr="00581FAB">
        <w:rPr>
          <w:rFonts w:eastAsia="Calibri"/>
          <w:lang w:eastAsia="en-US"/>
        </w:rPr>
        <w:t>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 До введения единого номера вызова экстренных оперативных служб системы - 112 на местных сетях телефонной связи используется действующая нумерация: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- 01 - номер вызова пожарных и спасателей; </w:t>
      </w:r>
    </w:p>
    <w:p w:rsidR="00581FAB" w:rsidRPr="00581FAB" w:rsidRDefault="00581FAB" w:rsidP="00581FAB">
      <w:pPr>
        <w:spacing w:line="276" w:lineRule="auto"/>
        <w:jc w:val="both"/>
        <w:rPr>
          <w:rFonts w:eastAsia="Calibri"/>
          <w:lang w:eastAsia="en-US"/>
        </w:rPr>
      </w:pPr>
      <w:r w:rsidRPr="00581FAB">
        <w:rPr>
          <w:rFonts w:eastAsia="Calibri"/>
          <w:lang w:eastAsia="en-US"/>
        </w:rPr>
        <w:t>- 02 - служба полиции;</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- 03 - служба скорой медицинской помощи;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- 04 - аварийная служба газовой сети.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Существующая нумерация экстренных оперативных служб сложилась на сетях фиксированной телефонной связи. Такая нумерация не отвечает принятым международным стандартам и неприемлема для сетей подвижной радиотелефонной связи, так как большинство моделей мобильных аппаратов не поддерживает двузначный набор номера. В настоящее время в сетях подвижной радиотелефонной связи существует множество вариантов номеров доступа к экстренным оперативным службам, в </w:t>
      </w:r>
      <w:r w:rsidRPr="00581FAB">
        <w:rPr>
          <w:rFonts w:eastAsia="Calibri"/>
          <w:lang w:eastAsia="en-US"/>
        </w:rPr>
        <w:lastRenderedPageBreak/>
        <w:t>зависимости от оператора связи и модели мобильного телефонного аппарата, в то время как соединение по номеру системы - 112 технически возможно с любого мобильного телефонного аппарата даже при отсутствии в аппарате SIM-карты.</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Для выполнения данного требования необходимо провести комплекс системно-технических и организационных мероприятий по модернизации сетей связи и дежурно-диспетчерских служб для создания возможности приема и обработки вызовов от населения в адрес всех существующих и вновь создаваемых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Приказом Министерства информационных технологий и связи Российской Федерации от 17 ноября 2006 года № 142 "Об утверждении и введении в действие Российской системы и плана нумерации" утверждено, что для доступа абонентов и пользователей услугами фиксированной телефонной связи и услугами подвижной связи к экстренным оперативным службам на всей территории Российской Федерации используется единый номер "112". Формат номера для доступа к экстренным оперативным службам: "112".</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Согласно Федеральному закону от 7 июля 2003 года № 126-ФЗ "О связи" оператор связи обязан обеспечить возможность круглосуточного бесплатного для пользователя услугами связи вызова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Бесплатный вызов экстренных оперативных служб должен быть обеспечен каждому пользователю услугами связи посредством набора номера, единого на всей территории Российской Федерации для каждой экстренной оперативной службы. Постановлением Правительства Российской Федерации от 25 мая 2005 года № 328 "Об утверждении Правил оказания услуг подвижной связи" установлено, что вызов экстренных оперативных служб обеспечивается оператором связи каждому абоненту бесплатно и круглосуточно посредством набора номера (номеров), единого на всей территории Российской Федерации для соответствующей службы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Зарубежный опыт и работы экстренных оперативных служб в регионах Российской Федерации, в которых номер "112" введен (Курская область, республика Татарстан) показывает,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Следует заметить, что наиболее тяжкие последствия отмечаются при происшествиях и чрезвычайных ситуациях, требующих комплексного реагирования. Важнейшим показателем эффективности действий экстренных оперативных служб является время их оперативного реагирования. Его сокращение непосредственно влияет на последствия происшествия или чрезвычайной ситуации (сокращение числа умерших и пострадавших, а также уменьшение общего материального ущерба).</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Постановлениями администрации Ковернинского  муниципального  района от 24 декабря 2012 года № 415 «О создании единой дежурно-диспетчерской службы» и  от 27 декабря 2013 года № 1013 «О внесении изменений в постановление администрации Ковернинского  муниципального района Нижегородской области от 24 декабря 2012 года   № 415 «О создании единой дежурно-диспетчерской службы» (с последними изменениями от 31.07.2015 года № 602) создана ЕДДС на базе администрации по адресу: р.п. Ковернино, ул. К.Маркса, д. 4. Общая площадь помещений ЕДДС составляет 63 кв. м, </w:t>
      </w:r>
      <w:r w:rsidRPr="00581FAB">
        <w:rPr>
          <w:rFonts w:eastAsia="Calibri"/>
          <w:lang w:eastAsia="en-US"/>
        </w:rPr>
        <w:lastRenderedPageBreak/>
        <w:t xml:space="preserve">площадь оперативного зала 20 кв. м. Дежурство в смене в суточном режиме осуществляют 3 человека (1 оперативный дежурный, 1 помощник  оперативного дежурного и диспетчер системы 112). Общая  численность  работников ЕДДС составляет 14 человек (1 - начальник ЕДДС, 1- зам. начальника ЕДДС,  4 – оперативных дежурных ЕДДС, 4 – помощника оперативного дежурного ЕДДС, 4 – диспетчера системы 112), финансирование осуществляется за счет средств местного бюджета.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Взаимодействие с ДДС и организациями, входящими в ОСОДУ, налажено и регламентировано принятыми соглашениями. Любой сбой во взаимодействии в оперативном порядке рассматривается на еженедельных планерках у главы.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Оперативное взаимодействие ЕДДС с оперативными штабами и группами при возникновении аварийных ситуаций организовано на должном уровне, зачастую сбор и заседания ОШ проводятся непосредственно в ЕДДС, что позволяет более оперативно принимать и передавать управленческие решения.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 ЕДДС организованы прямые каналы связи со всеми СЗО с круглосуточным пребыванием людей. Кроме того,  номера телефонов дежурных ОРО, ЦУКСа,  ЕДДС соседних районов, руководящего состава  района сохранены в телефонной книге стационарного и сип-телефонов с возможностью быстрого набора.</w:t>
      </w:r>
    </w:p>
    <w:p w:rsidR="00581FAB" w:rsidRPr="00581FAB" w:rsidRDefault="00581FAB" w:rsidP="00581FAB">
      <w:pPr>
        <w:spacing w:line="276" w:lineRule="auto"/>
        <w:ind w:left="360"/>
        <w:jc w:val="both"/>
        <w:rPr>
          <w:rFonts w:eastAsia="Calibri"/>
          <w:lang w:eastAsia="en-US"/>
        </w:rPr>
      </w:pPr>
      <w:r w:rsidRPr="00581FAB">
        <w:rPr>
          <w:rFonts w:eastAsia="Calibri"/>
          <w:lang w:eastAsia="en-US"/>
        </w:rPr>
        <w:t xml:space="preserve">   В ЕДДС имеются перечни бесхозяйных сетей  коммунальных ресурсов.</w:t>
      </w:r>
    </w:p>
    <w:p w:rsidR="00581FAB" w:rsidRPr="00581FAB" w:rsidRDefault="00581FAB" w:rsidP="00581FAB">
      <w:pPr>
        <w:spacing w:line="276" w:lineRule="auto"/>
        <w:jc w:val="both"/>
        <w:rPr>
          <w:rFonts w:eastAsia="Calibri"/>
          <w:lang w:eastAsia="en-US"/>
        </w:rPr>
      </w:pPr>
      <w:r w:rsidRPr="00581FAB">
        <w:rPr>
          <w:rFonts w:eastAsia="Calibri"/>
          <w:lang w:eastAsia="en-US"/>
        </w:rPr>
        <w:t>Возможность записи переговоров при звонках с городских телефонов имеется, определитель номера установлен.Рабочий сотовый телефон и  метеостанция имеются.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Для функционирования ЕДДС Ковернинского муниципального района в полном объеме необходимо приобретение: приёмника спутниковой системы ГЛОНАСС.</w:t>
      </w:r>
    </w:p>
    <w:p w:rsidR="00581FAB" w:rsidRPr="00581FAB" w:rsidRDefault="00581FAB" w:rsidP="00581FAB">
      <w:pPr>
        <w:spacing w:line="276" w:lineRule="auto"/>
        <w:jc w:val="both"/>
        <w:rPr>
          <w:rFonts w:eastAsia="Calibri"/>
          <w:lang w:eastAsia="en-US"/>
        </w:rPr>
      </w:pPr>
      <w:r w:rsidRPr="00581FAB">
        <w:rPr>
          <w:rFonts w:eastAsia="Calibri"/>
          <w:lang w:eastAsia="en-US"/>
        </w:rPr>
        <w:t>Организацию прямых каналов связи осуществляет ОАО «Ростелеком».</w:t>
      </w:r>
    </w:p>
    <w:p w:rsidR="00581FAB" w:rsidRDefault="00581FAB" w:rsidP="00581FAB">
      <w:pPr>
        <w:spacing w:line="276" w:lineRule="auto"/>
        <w:jc w:val="both"/>
        <w:rPr>
          <w:rFonts w:eastAsia="Calibri"/>
          <w:lang w:eastAsia="en-US"/>
        </w:rPr>
      </w:pPr>
      <w:r w:rsidRPr="00581FAB">
        <w:rPr>
          <w:rFonts w:eastAsia="Calibri"/>
          <w:lang w:eastAsia="en-US"/>
        </w:rPr>
        <w:t xml:space="preserve">         На сегодняшний день в соответствии с требованиями новых Методических рекомендаций НЦУКС МЧС России в Ковернинском муниципальном районе переработано 190 паспортов территорий, процент переработки паспортов составляет 100 %. Паспорта территорий муниципального образования разработаны на основании постановления администрации Ковернинского муниципального района от 28 января 2013 года № 12 «О разработке паспортов  безопасности территорий».</w:t>
      </w:r>
    </w:p>
    <w:p w:rsidR="001311BD" w:rsidRPr="001311BD" w:rsidRDefault="001311BD" w:rsidP="001311BD">
      <w:pPr>
        <w:widowControl w:val="0"/>
        <w:autoSpaceDE w:val="0"/>
        <w:autoSpaceDN w:val="0"/>
        <w:adjustRightInd w:val="0"/>
        <w:ind w:firstLine="540"/>
        <w:jc w:val="both"/>
      </w:pPr>
      <w:r w:rsidRPr="001311BD">
        <w:t xml:space="preserve">В </w:t>
      </w:r>
      <w:r>
        <w:t>настоящее время в</w:t>
      </w:r>
      <w:r w:rsidRPr="001311BD">
        <w:t xml:space="preserve"> соответствии с </w:t>
      </w:r>
      <w:r>
        <w:t>графиком осуществляется</w:t>
      </w:r>
      <w:r w:rsidRPr="001311BD">
        <w:t xml:space="preserve"> оплата  прямых каналов связи с дежурно-диспетчерским</w:t>
      </w:r>
      <w:r>
        <w:t>и службами района, что позволяет</w:t>
      </w:r>
      <w:r w:rsidRPr="001311BD">
        <w:t xml:space="preserve">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ЧС, несущих информацию об угрозе или факте возникновения.</w:t>
      </w:r>
    </w:p>
    <w:p w:rsidR="00ED5C2C" w:rsidRDefault="001311BD" w:rsidP="00E4114C">
      <w:pPr>
        <w:widowControl w:val="0"/>
        <w:autoSpaceDE w:val="0"/>
        <w:autoSpaceDN w:val="0"/>
        <w:adjustRightInd w:val="0"/>
        <w:ind w:firstLine="540"/>
        <w:jc w:val="both"/>
      </w:pPr>
      <w:r w:rsidRPr="001311BD">
        <w:t>В рамк</w:t>
      </w:r>
      <w:r>
        <w:t>ах основных мероприятий проходят обучение в УМЦ ГО и ЧС</w:t>
      </w:r>
      <w:r w:rsidRPr="001311BD">
        <w:t xml:space="preserve"> сотрудник</w:t>
      </w:r>
      <w:r>
        <w:t>и ЕДДС, пиобретаются</w:t>
      </w:r>
      <w:r w:rsidRPr="001311BD">
        <w:t xml:space="preserve"> спецодежда</w:t>
      </w:r>
      <w:r>
        <w:t xml:space="preserve"> для сотрудников ЕДДС,</w:t>
      </w:r>
      <w:r w:rsidRPr="001311BD">
        <w:t xml:space="preserve"> канцтовары для работы, источники бесперебойного питания, пе</w:t>
      </w:r>
      <w:r w:rsidR="00802D2E">
        <w:t>реферийные устройства к мониторам.</w:t>
      </w:r>
    </w:p>
    <w:p w:rsidR="00E052C4" w:rsidRDefault="00E052C4" w:rsidP="00820B71">
      <w:pPr>
        <w:widowControl w:val="0"/>
        <w:autoSpaceDE w:val="0"/>
        <w:autoSpaceDN w:val="0"/>
        <w:adjustRightInd w:val="0"/>
        <w:jc w:val="both"/>
      </w:pPr>
      <w:r>
        <w:t xml:space="preserve">         В 2018 году в рамках муниципальной программы </w:t>
      </w:r>
      <w:r w:rsidRPr="00E052C4">
        <w:t>«Защита населения и территории от чрезвычайных ситуаций, обеспечение пожарной безопасности и безопасности людей на водных объектах в Ковернинском муниципально</w:t>
      </w:r>
      <w:r>
        <w:t>м районе Нижегородской области» были израсходованы денежные средства в р</w:t>
      </w:r>
      <w:r w:rsidR="00947A20">
        <w:t>а</w:t>
      </w:r>
      <w:r>
        <w:t>змере 61,6 тыс. руб., из которых 28,6 тыс. руб. были направлены на проведение профилактических мероприятий  (изготовление и распространение памяток по противопожарной безопасности</w:t>
      </w:r>
      <w:r w:rsidR="00947A20">
        <w:t xml:space="preserve">, приобретение пожарных звуковых оповещателей), 8 тыс.руб. на проведение конкурса «Лучшее подразделение добровольной пожарной охраны», </w:t>
      </w:r>
      <w:r w:rsidR="00AD020F">
        <w:t>25 тыс. руб. на обучение 2 человек в</w:t>
      </w:r>
      <w:r w:rsidR="00AD020F" w:rsidRPr="00AD020F">
        <w:t xml:space="preserve"> УМЦ по ГОЧС Нижегородской области имени Маршала Советского Союза В.И.Чуйкова</w:t>
      </w:r>
      <w:r w:rsidR="00AD020F">
        <w:t xml:space="preserve">.Но несмотря на </w:t>
      </w:r>
      <w:r w:rsidR="00AD020F">
        <w:lastRenderedPageBreak/>
        <w:t>все вышеперечисленные выполненные мероприятия в 2018 году количество пожаров за 2018 году по сравнению с 2017 годом выросло на 5 единиц (20%). В связи с ростом пожаров увеличился и материальный ущерб на 255,12 тыс.руб. (19,6%).</w:t>
      </w:r>
    </w:p>
    <w:p w:rsidR="007071BE" w:rsidRPr="007071BE" w:rsidRDefault="007071BE" w:rsidP="007071BE">
      <w:pPr>
        <w:widowControl w:val="0"/>
        <w:autoSpaceDE w:val="0"/>
        <w:autoSpaceDN w:val="0"/>
        <w:adjustRightInd w:val="0"/>
        <w:ind w:firstLine="540"/>
        <w:jc w:val="both"/>
      </w:pPr>
      <w:r>
        <w:t xml:space="preserve">         </w:t>
      </w:r>
      <w:r w:rsidRPr="007071BE">
        <w:t xml:space="preserve">В течение 2018 года </w:t>
      </w:r>
      <w:r>
        <w:t>в рамках муниципальной программы</w:t>
      </w:r>
      <w:r w:rsidRPr="007071BE">
        <w:rPr>
          <w:b/>
        </w:rPr>
        <w:t xml:space="preserve"> </w:t>
      </w:r>
      <w:r>
        <w:rPr>
          <w:b/>
        </w:rPr>
        <w:t>«</w:t>
      </w:r>
      <w:r w:rsidRPr="007071BE">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в соответствии с графиком осуществлялась оплата  прямых каналов связи с дежурно-диспетчерскими службами района, что позволило сократить среднее время комплексного реагирования экстренных оперативных служб на вызовы (обращения) населения, в том числе и по каналу 112</w:t>
      </w:r>
      <w:r w:rsidR="00476378">
        <w:t xml:space="preserve"> до 10 минут</w:t>
      </w:r>
      <w:r w:rsidRPr="007071BE">
        <w:t>. Также сократилось среднее время обработки сообщений о ЧС, несущих информацию об</w:t>
      </w:r>
      <w:r w:rsidR="00476378">
        <w:t xml:space="preserve"> угрозе или факте возникновения до 5 минут.</w:t>
      </w:r>
    </w:p>
    <w:p w:rsidR="007071BE" w:rsidRPr="007071BE" w:rsidRDefault="007071BE" w:rsidP="007071BE">
      <w:pPr>
        <w:widowControl w:val="0"/>
        <w:autoSpaceDE w:val="0"/>
        <w:autoSpaceDN w:val="0"/>
        <w:adjustRightInd w:val="0"/>
        <w:ind w:firstLine="540"/>
        <w:jc w:val="both"/>
      </w:pPr>
      <w:r w:rsidRPr="007071BE">
        <w:t>В рамках основных мероприятий подпрограммы 1 в течение года прошли обучение в ГБУ «Гражданская защита» четыре сотрудника ЕДДС, столько же направлялись на повышение квалификации в ЦДДС министерства ЖКХ и ТЭК.</w:t>
      </w:r>
    </w:p>
    <w:p w:rsidR="000C3B3D" w:rsidRDefault="007071BE" w:rsidP="002D0A09">
      <w:pPr>
        <w:widowControl w:val="0"/>
        <w:autoSpaceDE w:val="0"/>
        <w:autoSpaceDN w:val="0"/>
        <w:adjustRightInd w:val="0"/>
        <w:ind w:firstLine="540"/>
        <w:jc w:val="both"/>
      </w:pPr>
      <w:r w:rsidRPr="007071BE">
        <w:t xml:space="preserve"> </w:t>
      </w:r>
      <w:r w:rsidR="00476378">
        <w:t>В 2018</w:t>
      </w:r>
      <w:r w:rsidR="00476378" w:rsidRPr="00476378">
        <w:t xml:space="preserve"> году</w:t>
      </w:r>
      <w:r w:rsidR="00476378">
        <w:t xml:space="preserve"> в рамках муниципальной прграммы</w:t>
      </w:r>
      <w:r w:rsidR="00476378" w:rsidRPr="00476378">
        <w:t xml:space="preserve"> «Построение, внедрение и развитие АПК «Безопасный город» на территории Ковернинского муниципального района Нижегородской области»</w:t>
      </w:r>
      <w:r w:rsidR="00476378" w:rsidRPr="00476378">
        <w:rPr>
          <w:b/>
        </w:rPr>
        <w:t xml:space="preserve"> </w:t>
      </w:r>
      <w:r w:rsidR="00476378" w:rsidRPr="00476378">
        <w:t xml:space="preserve"> была перечислена субсидия ПАО «Ростелеком»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w:t>
      </w:r>
      <w:r w:rsidR="000C3B3D">
        <w:t xml:space="preserve"> </w:t>
      </w:r>
      <w:r w:rsidR="00476378" w:rsidRPr="00476378">
        <w:t>Ковернинского муниципального района   № 30 от 30.12.2015 г. в размере 1849,7 тыс.руб.</w:t>
      </w:r>
      <w:r w:rsidR="00476378">
        <w:t xml:space="preserve">, что так же позволило сократить  </w:t>
      </w:r>
      <w:r w:rsidR="00476378" w:rsidRPr="00476378">
        <w:t xml:space="preserve">среднее время </w:t>
      </w:r>
      <w:r w:rsidR="00476378">
        <w:t>на оповещение населения до 5 минут.</w:t>
      </w:r>
    </w:p>
    <w:p w:rsidR="002D0A09" w:rsidRDefault="002D0A09" w:rsidP="002D0A09">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2.2. Цели и задачи.</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 xml:space="preserve">   Цели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w:t>
      </w:r>
      <w:r w:rsidR="001228E8">
        <w:t>селения округа</w:t>
      </w:r>
      <w:r w:rsidRPr="000C3B3D">
        <w:t>, а также обеспечение необходимых условий для безопасной жизнедеятельности и устойчивого социальн</w:t>
      </w:r>
      <w:r w:rsidR="001228E8">
        <w:t>о-экономического развития округа</w:t>
      </w:r>
      <w:r w:rsidRPr="000C3B3D">
        <w:t>.</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w:t>
      </w:r>
      <w:r w:rsidR="001228E8">
        <w:t>ернинского муниципального округа</w:t>
      </w:r>
      <w:r w:rsidRPr="000C3B3D">
        <w:t xml:space="preserve"> Нижегородской области, а так же повышен</w:t>
      </w:r>
      <w:r w:rsidR="001228E8">
        <w:t>ие безопасности населения округа</w:t>
      </w:r>
      <w:r w:rsidRPr="000C3B3D">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0C3B3D" w:rsidRPr="000C3B3D" w:rsidRDefault="000C3B3D" w:rsidP="000C3B3D">
      <w:pPr>
        <w:widowControl w:val="0"/>
        <w:autoSpaceDE w:val="0"/>
        <w:autoSpaceDN w:val="0"/>
        <w:adjustRightInd w:val="0"/>
        <w:ind w:firstLine="540"/>
        <w:jc w:val="both"/>
        <w:rPr>
          <w:b/>
        </w:rPr>
      </w:pPr>
    </w:p>
    <w:p w:rsidR="000C3B3D" w:rsidRPr="000C3B3D" w:rsidRDefault="000C3B3D" w:rsidP="000C3B3D">
      <w:pPr>
        <w:widowControl w:val="0"/>
        <w:autoSpaceDE w:val="0"/>
        <w:autoSpaceDN w:val="0"/>
        <w:adjustRightInd w:val="0"/>
        <w:ind w:firstLine="540"/>
        <w:jc w:val="both"/>
      </w:pPr>
      <w:r w:rsidRPr="000C3B3D">
        <w:t xml:space="preserve">   Задачи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1.обеспечение безопасных условий жизнед</w:t>
      </w:r>
      <w:r w:rsidR="001228E8">
        <w:t>еятельности на территории округа</w:t>
      </w:r>
      <w:r w:rsidRPr="000C3B3D">
        <w:t>, уменьшение гибели людей, травматизма и размера материальных потерь;</w:t>
      </w:r>
    </w:p>
    <w:p w:rsidR="000C3B3D" w:rsidRPr="000C3B3D" w:rsidRDefault="000C3B3D" w:rsidP="000C3B3D">
      <w:pPr>
        <w:widowControl w:val="0"/>
        <w:autoSpaceDE w:val="0"/>
        <w:autoSpaceDN w:val="0"/>
        <w:adjustRightInd w:val="0"/>
        <w:ind w:firstLine="540"/>
        <w:jc w:val="both"/>
      </w:pPr>
      <w:r w:rsidRPr="000C3B3D">
        <w:t>2.обеспечение пожарной безопасности;</w:t>
      </w:r>
    </w:p>
    <w:p w:rsidR="000C3B3D" w:rsidRPr="000C3B3D" w:rsidRDefault="000C3B3D" w:rsidP="000C3B3D">
      <w:pPr>
        <w:widowControl w:val="0"/>
        <w:autoSpaceDE w:val="0"/>
        <w:autoSpaceDN w:val="0"/>
        <w:adjustRightInd w:val="0"/>
        <w:ind w:firstLine="540"/>
        <w:jc w:val="both"/>
      </w:pPr>
      <w:r w:rsidRPr="000C3B3D">
        <w:t>3.совершенствование системы подготовки руководящего состава и населения в области предупреждения и ликвидации чрезвычайных ситуаций;</w:t>
      </w:r>
    </w:p>
    <w:p w:rsidR="000C3B3D" w:rsidRPr="000C3B3D" w:rsidRDefault="000C3B3D" w:rsidP="000C3B3D">
      <w:pPr>
        <w:widowControl w:val="0"/>
        <w:autoSpaceDE w:val="0"/>
        <w:autoSpaceDN w:val="0"/>
        <w:adjustRightInd w:val="0"/>
        <w:ind w:firstLine="540"/>
        <w:jc w:val="both"/>
      </w:pPr>
      <w:r w:rsidRPr="000C3B3D">
        <w:t xml:space="preserve">4.обеспечение функционирования единой дежурно-диспетчерской службы и создание системы обеспечения вызова экстренных оперативных служб по единому </w:t>
      </w:r>
      <w:r w:rsidRPr="000C3B3D">
        <w:lastRenderedPageBreak/>
        <w:t>номеру «112» в Ковернинском муниципальном районе Нижегородской области;</w:t>
      </w:r>
    </w:p>
    <w:p w:rsidR="000C3B3D" w:rsidRPr="000C3B3D" w:rsidRDefault="000C3B3D" w:rsidP="000C3B3D">
      <w:pPr>
        <w:widowControl w:val="0"/>
        <w:autoSpaceDE w:val="0"/>
        <w:autoSpaceDN w:val="0"/>
        <w:adjustRightInd w:val="0"/>
        <w:ind w:firstLine="540"/>
        <w:jc w:val="both"/>
        <w:rPr>
          <w:b/>
        </w:rPr>
      </w:pPr>
      <w:r w:rsidRPr="000C3B3D">
        <w:t>5.обеспечение организационных и информационных условий функционирования единой дежурно-диспетчерской службы</w:t>
      </w:r>
      <w:r w:rsidRPr="000C3B3D">
        <w:rPr>
          <w:b/>
        </w:rPr>
        <w:t>.</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2.3.Сроки и этапы реализации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Сроки реализации Программы - 2020 - 2022 годы.</w:t>
      </w:r>
    </w:p>
    <w:p w:rsidR="000C3B3D" w:rsidRPr="000C3B3D" w:rsidRDefault="000C3B3D" w:rsidP="000C3B3D">
      <w:pPr>
        <w:widowControl w:val="0"/>
        <w:autoSpaceDE w:val="0"/>
        <w:autoSpaceDN w:val="0"/>
        <w:adjustRightInd w:val="0"/>
        <w:ind w:firstLine="540"/>
        <w:jc w:val="both"/>
      </w:pPr>
      <w:r w:rsidRPr="000C3B3D">
        <w:t>Программа реализуется в один этап.</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2.4. Перечень основных мероприятий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C12546" w:rsidP="000C3B3D">
      <w:pPr>
        <w:widowControl w:val="0"/>
        <w:autoSpaceDE w:val="0"/>
        <w:autoSpaceDN w:val="0"/>
        <w:adjustRightInd w:val="0"/>
        <w:ind w:firstLine="540"/>
        <w:jc w:val="both"/>
      </w:pPr>
      <w:hyperlink w:anchor="Par1443" w:history="1">
        <w:r w:rsidR="000C3B3D" w:rsidRPr="00FB1063">
          <w:rPr>
            <w:rStyle w:val="a6"/>
            <w:color w:val="000000"/>
            <w:u w:val="none"/>
          </w:rPr>
          <w:t>Перечень</w:t>
        </w:r>
      </w:hyperlink>
      <w:r w:rsidR="000C3B3D" w:rsidRPr="00FB1063">
        <w:rPr>
          <w:color w:val="000000"/>
        </w:rPr>
        <w:t xml:space="preserve"> </w:t>
      </w:r>
      <w:r w:rsidR="000C3B3D" w:rsidRPr="000C3B3D">
        <w:t>основных мероприятий муниципальной программы с указанием средств на реализацию приведен в таблице № 1.</w:t>
      </w:r>
    </w:p>
    <w:p w:rsidR="000C3B3D" w:rsidRPr="000C3B3D" w:rsidRDefault="000C3B3D" w:rsidP="000C3B3D">
      <w:pPr>
        <w:widowControl w:val="0"/>
        <w:autoSpaceDE w:val="0"/>
        <w:autoSpaceDN w:val="0"/>
        <w:adjustRightInd w:val="0"/>
        <w:ind w:firstLine="540"/>
        <w:jc w:val="both"/>
        <w:rPr>
          <w:b/>
        </w:rPr>
        <w:sectPr w:rsidR="000C3B3D" w:rsidRPr="000C3B3D" w:rsidSect="00820B71">
          <w:footerReference w:type="even" r:id="rId12"/>
          <w:footerReference w:type="default" r:id="rId13"/>
          <w:pgSz w:w="11906" w:h="16838"/>
          <w:pgMar w:top="1440" w:right="1440" w:bottom="1440" w:left="1134" w:header="709" w:footer="709" w:gutter="0"/>
          <w:cols w:space="708"/>
          <w:docGrid w:linePitch="360"/>
        </w:sectPr>
      </w:pPr>
    </w:p>
    <w:p w:rsidR="000C3B3D" w:rsidRPr="007071BE" w:rsidRDefault="000C3B3D" w:rsidP="000C3B3D">
      <w:pPr>
        <w:widowControl w:val="0"/>
        <w:autoSpaceDE w:val="0"/>
        <w:autoSpaceDN w:val="0"/>
        <w:adjustRightInd w:val="0"/>
        <w:jc w:val="both"/>
        <w:sectPr w:rsidR="000C3B3D" w:rsidRPr="007071BE" w:rsidSect="00BD2394">
          <w:footerReference w:type="even" r:id="rId14"/>
          <w:footerReference w:type="default" r:id="rId15"/>
          <w:pgSz w:w="11905" w:h="16838"/>
          <w:pgMar w:top="993" w:right="851" w:bottom="851" w:left="1418" w:header="720" w:footer="720" w:gutter="0"/>
          <w:cols w:space="720"/>
          <w:noEndnote/>
        </w:sectPr>
      </w:pPr>
    </w:p>
    <w:p w:rsidR="00E85789" w:rsidRPr="00356C0B" w:rsidRDefault="00E85789" w:rsidP="00E85789">
      <w:pPr>
        <w:jc w:val="right"/>
        <w:rPr>
          <w:b/>
        </w:rPr>
      </w:pPr>
      <w:r w:rsidRPr="00356C0B">
        <w:rPr>
          <w:b/>
        </w:rPr>
        <w:lastRenderedPageBreak/>
        <w:t>Таблица 1.</w:t>
      </w:r>
    </w:p>
    <w:p w:rsidR="00E85789" w:rsidRDefault="00E85789" w:rsidP="00E85789">
      <w:pPr>
        <w:jc w:val="center"/>
        <w:rPr>
          <w:b/>
          <w:sz w:val="22"/>
          <w:szCs w:val="22"/>
        </w:rPr>
      </w:pPr>
    </w:p>
    <w:p w:rsidR="00E85789" w:rsidRPr="00356C0B" w:rsidRDefault="00E85789" w:rsidP="00356C0B">
      <w:pPr>
        <w:jc w:val="center"/>
        <w:rPr>
          <w:b/>
          <w:sz w:val="22"/>
          <w:szCs w:val="22"/>
        </w:rPr>
      </w:pPr>
    </w:p>
    <w:p w:rsidR="00E85789" w:rsidRPr="00356C0B" w:rsidRDefault="00E85789" w:rsidP="00356C0B">
      <w:pPr>
        <w:jc w:val="center"/>
        <w:rPr>
          <w:b/>
          <w:sz w:val="22"/>
          <w:szCs w:val="22"/>
        </w:rPr>
      </w:pPr>
      <w:r w:rsidRPr="00356C0B">
        <w:rPr>
          <w:b/>
          <w:sz w:val="22"/>
          <w:szCs w:val="22"/>
        </w:rPr>
        <w:t>ПЕРЕЧЕНЬ ОСНОВНЫХ МЕРОПРИЯТИЙ МУНИЦИПАЛЬНОЙ ПРОГРАММЫ «ЗАЩИТА  НАСЕЛЕНИЯ И ТЕРРИТОРИЙ ОТ ЧРЕЗВЫЧАЙНЫХ СИТУАЦИЙ, ОБЕСПЕЧЕНИЯ ПОЖАРНОЙ БЕЗОПАСНОСТИ И БЕЗОПАСНОСТИ ЛЮДЕЙ НА ВОДНЫХ ОБЪЕКТАХ В КОВЕРНИНСКОМ МУНИЦИПАЛЬНОМ РАЙОНЕ НИЖЕГОРОДСКОЙ ОБЛАСТИ»</w:t>
      </w:r>
    </w:p>
    <w:p w:rsidR="00E85789" w:rsidRPr="00E85789" w:rsidRDefault="00E85789" w:rsidP="00E85789">
      <w:pPr>
        <w:rPr>
          <w:sz w:val="22"/>
          <w:szCs w:val="22"/>
        </w:rPr>
      </w:pPr>
    </w:p>
    <w:tbl>
      <w:tblPr>
        <w:tblW w:w="155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3028"/>
        <w:gridCol w:w="33"/>
        <w:gridCol w:w="959"/>
        <w:gridCol w:w="993"/>
        <w:gridCol w:w="2693"/>
        <w:gridCol w:w="1559"/>
        <w:gridCol w:w="221"/>
        <w:gridCol w:w="63"/>
        <w:gridCol w:w="1559"/>
        <w:gridCol w:w="142"/>
        <w:gridCol w:w="17"/>
        <w:gridCol w:w="1542"/>
        <w:gridCol w:w="239"/>
        <w:gridCol w:w="1604"/>
      </w:tblGrid>
      <w:tr w:rsidR="00E85789" w:rsidRPr="00356C0B" w:rsidTr="00835F16">
        <w:trPr>
          <w:trHeight w:val="580"/>
        </w:trPr>
        <w:tc>
          <w:tcPr>
            <w:tcW w:w="876"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FF0000"/>
              </w:rPr>
            </w:pPr>
          </w:p>
          <w:p w:rsidR="00E85789" w:rsidRPr="00356C0B" w:rsidRDefault="00E85789" w:rsidP="00E85789">
            <w:r w:rsidRPr="00356C0B">
              <w:t xml:space="preserve">  №</w:t>
            </w:r>
          </w:p>
          <w:p w:rsidR="00E85789" w:rsidRPr="00356C0B" w:rsidRDefault="00E85789" w:rsidP="00E85789">
            <w:r w:rsidRPr="00356C0B">
              <w:t>п/п</w:t>
            </w:r>
          </w:p>
        </w:tc>
        <w:tc>
          <w:tcPr>
            <w:tcW w:w="3061"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 w:rsidR="00E85789" w:rsidRPr="00356C0B" w:rsidRDefault="00E85789" w:rsidP="00E85789"/>
          <w:p w:rsidR="00E85789" w:rsidRPr="00356C0B" w:rsidRDefault="00E85789" w:rsidP="00E85789">
            <w:pPr>
              <w:rPr>
                <w:color w:val="000000"/>
              </w:rPr>
            </w:pPr>
          </w:p>
          <w:p w:rsidR="00E85789" w:rsidRPr="00356C0B" w:rsidRDefault="00E85789" w:rsidP="00E85789">
            <w:pPr>
              <w:jc w:val="center"/>
              <w:rPr>
                <w:color w:val="000000"/>
              </w:rPr>
            </w:pPr>
            <w:r w:rsidRPr="00356C0B">
              <w:rPr>
                <w:color w:val="000000"/>
              </w:rPr>
              <w:t>Наименование  мероприятия</w:t>
            </w:r>
          </w:p>
        </w:tc>
        <w:tc>
          <w:tcPr>
            <w:tcW w:w="959"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Сроки выполнения</w:t>
            </w:r>
          </w:p>
          <w:p w:rsidR="00E85789" w:rsidRPr="00356C0B" w:rsidRDefault="00E85789" w:rsidP="00E85789">
            <w:pPr>
              <w:jc w:val="center"/>
              <w:rPr>
                <w:color w:val="000000"/>
              </w:rPr>
            </w:pPr>
          </w:p>
        </w:tc>
        <w:tc>
          <w:tcPr>
            <w:tcW w:w="9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Исполнители мероприятий</w:t>
            </w:r>
          </w:p>
        </w:tc>
        <w:tc>
          <w:tcPr>
            <w:tcW w:w="26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vertAlign w:val="superscript"/>
              </w:rPr>
            </w:pPr>
            <w:r w:rsidRPr="00356C0B">
              <w:rPr>
                <w:color w:val="000000"/>
              </w:rPr>
              <w:t>Источник финансирования</w:t>
            </w:r>
            <w:r w:rsidRPr="00356C0B">
              <w:rPr>
                <w:color w:val="000000"/>
                <w:vertAlign w:val="superscript"/>
              </w:rPr>
              <w:t>*</w:t>
            </w:r>
          </w:p>
        </w:tc>
        <w:tc>
          <w:tcPr>
            <w:tcW w:w="5103" w:type="dxa"/>
            <w:gridSpan w:val="7"/>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i/>
                <w:color w:val="000000"/>
              </w:rPr>
            </w:pPr>
            <w:r w:rsidRPr="00356C0B">
              <w:rPr>
                <w:color w:val="000000"/>
              </w:rPr>
              <w:t>Финансирование по годам, в тыс. руб.</w:t>
            </w:r>
          </w:p>
        </w:tc>
        <w:tc>
          <w:tcPr>
            <w:tcW w:w="1843"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 xml:space="preserve">Всего, </w:t>
            </w:r>
            <w:r w:rsidR="00356C0B" w:rsidRPr="00356C0B">
              <w:rPr>
                <w:color w:val="000000"/>
              </w:rPr>
              <w:t xml:space="preserve">         </w:t>
            </w:r>
            <w:r w:rsidRPr="00356C0B">
              <w:rPr>
                <w:color w:val="000000"/>
              </w:rPr>
              <w:t xml:space="preserve"> тыс. руб.</w:t>
            </w:r>
          </w:p>
        </w:tc>
      </w:tr>
      <w:tr w:rsidR="00E85789" w:rsidRPr="00356C0B" w:rsidTr="00835F16">
        <w:trPr>
          <w:trHeight w:val="388"/>
        </w:trPr>
        <w:tc>
          <w:tcPr>
            <w:tcW w:w="876"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FF0000"/>
              </w:rPr>
            </w:pPr>
          </w:p>
        </w:tc>
        <w:tc>
          <w:tcPr>
            <w:tcW w:w="3061"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59"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26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2020 год</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2021 год</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2022 год</w:t>
            </w:r>
          </w:p>
        </w:tc>
        <w:tc>
          <w:tcPr>
            <w:tcW w:w="1843"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i/>
                <w:color w:val="000000"/>
              </w:rPr>
            </w:pPr>
          </w:p>
        </w:tc>
      </w:tr>
      <w:tr w:rsidR="00E85789" w:rsidRPr="00356C0B" w:rsidTr="00835F16">
        <w:trPr>
          <w:trHeight w:val="543"/>
        </w:trPr>
        <w:tc>
          <w:tcPr>
            <w:tcW w:w="876"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1</w:t>
            </w:r>
          </w:p>
        </w:tc>
        <w:tc>
          <w:tcPr>
            <w:tcW w:w="3061" w:type="dxa"/>
            <w:gridSpan w:val="2"/>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2</w:t>
            </w:r>
          </w:p>
        </w:tc>
        <w:tc>
          <w:tcPr>
            <w:tcW w:w="959" w:type="dxa"/>
            <w:tcBorders>
              <w:top w:val="single" w:sz="4" w:space="0" w:color="auto"/>
            </w:tcBorders>
          </w:tcPr>
          <w:p w:rsidR="00E85789" w:rsidRPr="00356C0B" w:rsidRDefault="00E85789" w:rsidP="00E85789"/>
          <w:p w:rsidR="00E85789" w:rsidRPr="00356C0B" w:rsidRDefault="00E85789" w:rsidP="00E85789">
            <w:pPr>
              <w:jc w:val="center"/>
            </w:pPr>
            <w:r w:rsidRPr="00356C0B">
              <w:t>3</w:t>
            </w:r>
          </w:p>
        </w:tc>
        <w:tc>
          <w:tcPr>
            <w:tcW w:w="993"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4</w:t>
            </w:r>
          </w:p>
          <w:p w:rsidR="00E85789" w:rsidRPr="00356C0B" w:rsidRDefault="00E85789" w:rsidP="00E85789"/>
        </w:tc>
        <w:tc>
          <w:tcPr>
            <w:tcW w:w="2693" w:type="dxa"/>
            <w:tcBorders>
              <w:top w:val="single" w:sz="4" w:space="0" w:color="auto"/>
            </w:tcBorders>
            <w:vAlign w:val="center"/>
          </w:tcPr>
          <w:p w:rsidR="00E85789" w:rsidRPr="00356C0B" w:rsidRDefault="00E85789" w:rsidP="00E85789">
            <w:pPr>
              <w:jc w:val="center"/>
            </w:pPr>
            <w:r w:rsidRPr="00356C0B">
              <w:t>5</w:t>
            </w:r>
          </w:p>
        </w:tc>
        <w:tc>
          <w:tcPr>
            <w:tcW w:w="1559" w:type="dxa"/>
            <w:tcBorders>
              <w:top w:val="single" w:sz="4" w:space="0" w:color="auto"/>
            </w:tcBorders>
            <w:vAlign w:val="center"/>
          </w:tcPr>
          <w:p w:rsidR="00E85789" w:rsidRPr="00356C0B" w:rsidRDefault="00E85789" w:rsidP="00E85789">
            <w:pPr>
              <w:jc w:val="center"/>
            </w:pPr>
            <w:r w:rsidRPr="00356C0B">
              <w:t>6</w:t>
            </w:r>
          </w:p>
        </w:tc>
        <w:tc>
          <w:tcPr>
            <w:tcW w:w="1843" w:type="dxa"/>
            <w:gridSpan w:val="3"/>
            <w:tcBorders>
              <w:top w:val="single" w:sz="4" w:space="0" w:color="auto"/>
            </w:tcBorders>
            <w:vAlign w:val="center"/>
          </w:tcPr>
          <w:p w:rsidR="00E85789" w:rsidRPr="00356C0B" w:rsidRDefault="00E85789" w:rsidP="00E85789">
            <w:pPr>
              <w:jc w:val="center"/>
            </w:pPr>
            <w:r w:rsidRPr="00356C0B">
              <w:t>7</w:t>
            </w:r>
          </w:p>
        </w:tc>
        <w:tc>
          <w:tcPr>
            <w:tcW w:w="1701" w:type="dxa"/>
            <w:gridSpan w:val="3"/>
            <w:tcBorders>
              <w:top w:val="single" w:sz="4" w:space="0" w:color="auto"/>
            </w:tcBorders>
            <w:vAlign w:val="center"/>
          </w:tcPr>
          <w:p w:rsidR="00E85789" w:rsidRPr="00356C0B" w:rsidRDefault="00E85789" w:rsidP="00E85789">
            <w:pPr>
              <w:jc w:val="center"/>
            </w:pPr>
            <w:r w:rsidRPr="00356C0B">
              <w:t>8</w:t>
            </w:r>
          </w:p>
        </w:tc>
        <w:tc>
          <w:tcPr>
            <w:tcW w:w="1843" w:type="dxa"/>
            <w:gridSpan w:val="2"/>
            <w:tcBorders>
              <w:top w:val="single" w:sz="4" w:space="0" w:color="auto"/>
            </w:tcBorders>
            <w:vAlign w:val="center"/>
          </w:tcPr>
          <w:p w:rsidR="00E85789" w:rsidRPr="00356C0B" w:rsidRDefault="00E85789" w:rsidP="00E85789">
            <w:pPr>
              <w:jc w:val="center"/>
            </w:pPr>
            <w:r w:rsidRPr="00356C0B">
              <w:t>9</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p>
          <w:p w:rsidR="00E85789" w:rsidRPr="00E85789" w:rsidRDefault="00E85789" w:rsidP="00E85789">
            <w:pPr>
              <w:jc w:val="center"/>
            </w:pPr>
          </w:p>
        </w:tc>
        <w:tc>
          <w:tcPr>
            <w:tcW w:w="3061" w:type="dxa"/>
            <w:gridSpan w:val="2"/>
            <w:vMerge w:val="restart"/>
            <w:tcBorders>
              <w:top w:val="single" w:sz="4" w:space="0" w:color="auto"/>
            </w:tcBorders>
          </w:tcPr>
          <w:p w:rsidR="00E85789" w:rsidRPr="00E85789" w:rsidRDefault="00E85789" w:rsidP="00E85789">
            <w:pPr>
              <w:jc w:val="both"/>
            </w:pPr>
            <w:r w:rsidRPr="00E85789">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w:t>
            </w:r>
          </w:p>
        </w:tc>
        <w:tc>
          <w:tcPr>
            <w:tcW w:w="959" w:type="dxa"/>
            <w:vMerge w:val="restart"/>
            <w:tcBorders>
              <w:top w:val="single" w:sz="4" w:space="0" w:color="auto"/>
            </w:tcBorders>
          </w:tcPr>
          <w:p w:rsidR="00E85789" w:rsidRPr="00E85789" w:rsidRDefault="00835F16" w:rsidP="00E85789">
            <w:pPr>
              <w:jc w:val="both"/>
            </w:pPr>
            <w:r>
              <w:t>20</w:t>
            </w:r>
            <w:r w:rsidR="00E85789" w:rsidRPr="00E85789">
              <w:t>20</w:t>
            </w:r>
            <w:r>
              <w:t>-2022</w:t>
            </w:r>
          </w:p>
        </w:tc>
        <w:tc>
          <w:tcPr>
            <w:tcW w:w="993" w:type="dxa"/>
            <w:vMerge w:val="restart"/>
            <w:tcBorders>
              <w:top w:val="single" w:sz="4" w:space="0" w:color="auto"/>
            </w:tcBorders>
          </w:tcPr>
          <w:p w:rsidR="00E85789" w:rsidRPr="00E85789" w:rsidRDefault="00E85789" w:rsidP="00E85789">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559" w:type="dxa"/>
            <w:tcBorders>
              <w:top w:val="single" w:sz="4" w:space="0" w:color="auto"/>
            </w:tcBorders>
            <w:vAlign w:val="center"/>
          </w:tcPr>
          <w:p w:rsidR="00E85789" w:rsidRPr="00E85789" w:rsidRDefault="00A35D0C" w:rsidP="00E85789">
            <w:pPr>
              <w:jc w:val="center"/>
            </w:pPr>
            <w:r>
              <w:t>6627,9</w:t>
            </w:r>
          </w:p>
        </w:tc>
        <w:tc>
          <w:tcPr>
            <w:tcW w:w="1843" w:type="dxa"/>
            <w:gridSpan w:val="3"/>
            <w:tcBorders>
              <w:top w:val="single" w:sz="4" w:space="0" w:color="auto"/>
            </w:tcBorders>
            <w:vAlign w:val="center"/>
          </w:tcPr>
          <w:p w:rsidR="00E85789" w:rsidRPr="00E85789" w:rsidRDefault="00857BDA" w:rsidP="00E85789">
            <w:pPr>
              <w:jc w:val="center"/>
            </w:pPr>
            <w:r>
              <w:t>5031,8</w:t>
            </w:r>
          </w:p>
        </w:tc>
        <w:tc>
          <w:tcPr>
            <w:tcW w:w="1701" w:type="dxa"/>
            <w:gridSpan w:val="3"/>
            <w:tcBorders>
              <w:top w:val="single" w:sz="4" w:space="0" w:color="auto"/>
            </w:tcBorders>
            <w:vAlign w:val="center"/>
          </w:tcPr>
          <w:p w:rsidR="00E85789" w:rsidRPr="00E85789" w:rsidRDefault="00B67BDE" w:rsidP="00E85789">
            <w:pPr>
              <w:jc w:val="center"/>
            </w:pPr>
            <w:r>
              <w:t>5031,8</w:t>
            </w:r>
          </w:p>
        </w:tc>
        <w:tc>
          <w:tcPr>
            <w:tcW w:w="1843" w:type="dxa"/>
            <w:gridSpan w:val="2"/>
            <w:tcBorders>
              <w:top w:val="single" w:sz="4" w:space="0" w:color="auto"/>
            </w:tcBorders>
            <w:vAlign w:val="center"/>
          </w:tcPr>
          <w:p w:rsidR="00E85789" w:rsidRPr="00E85789" w:rsidRDefault="00A35D0C" w:rsidP="00E85789">
            <w:pPr>
              <w:jc w:val="center"/>
            </w:pPr>
            <w:r>
              <w:t>16691,5</w:t>
            </w:r>
          </w:p>
        </w:tc>
      </w:tr>
      <w:tr w:rsidR="00E85789" w:rsidRPr="00E85789" w:rsidTr="00835F16">
        <w:trPr>
          <w:trHeight w:val="46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559" w:type="dxa"/>
            <w:tcBorders>
              <w:top w:val="single" w:sz="4" w:space="0" w:color="auto"/>
            </w:tcBorders>
          </w:tcPr>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559" w:type="dxa"/>
            <w:tcBorders>
              <w:top w:val="single" w:sz="4" w:space="0" w:color="auto"/>
            </w:tcBorders>
          </w:tcPr>
          <w:p w:rsidR="00E85789" w:rsidRPr="00E85789" w:rsidRDefault="00A35D0C" w:rsidP="00E85789">
            <w:pPr>
              <w:jc w:val="center"/>
            </w:pPr>
            <w:r>
              <w:t>1479,8</w:t>
            </w:r>
          </w:p>
        </w:tc>
        <w:tc>
          <w:tcPr>
            <w:tcW w:w="1843" w:type="dxa"/>
            <w:gridSpan w:val="3"/>
            <w:tcBorders>
              <w:top w:val="single" w:sz="4" w:space="0" w:color="auto"/>
            </w:tcBorders>
          </w:tcPr>
          <w:p w:rsidR="00E85789" w:rsidRPr="00E85789" w:rsidRDefault="00A35D0C" w:rsidP="00E85789">
            <w:pPr>
              <w:jc w:val="center"/>
            </w:pPr>
            <w:r>
              <w:t>0,0</w:t>
            </w:r>
          </w:p>
        </w:tc>
        <w:tc>
          <w:tcPr>
            <w:tcW w:w="1701" w:type="dxa"/>
            <w:gridSpan w:val="3"/>
            <w:tcBorders>
              <w:top w:val="single" w:sz="4" w:space="0" w:color="auto"/>
            </w:tcBorders>
          </w:tcPr>
          <w:p w:rsidR="00E85789" w:rsidRPr="00E85789" w:rsidRDefault="00A35D0C" w:rsidP="00E85789">
            <w:pPr>
              <w:jc w:val="center"/>
            </w:pPr>
            <w:r>
              <w:t>0,0</w:t>
            </w:r>
          </w:p>
        </w:tc>
        <w:tc>
          <w:tcPr>
            <w:tcW w:w="1843" w:type="dxa"/>
            <w:gridSpan w:val="2"/>
            <w:tcBorders>
              <w:top w:val="single" w:sz="4" w:space="0" w:color="auto"/>
            </w:tcBorders>
          </w:tcPr>
          <w:p w:rsidR="00E85789" w:rsidRPr="00E85789" w:rsidRDefault="00A35D0C" w:rsidP="00E85789">
            <w:pPr>
              <w:jc w:val="center"/>
            </w:pPr>
            <w:r>
              <w:t>1479,8</w:t>
            </w:r>
          </w:p>
        </w:tc>
      </w:tr>
      <w:tr w:rsidR="00E85789" w:rsidRPr="00E85789" w:rsidTr="00835F16">
        <w:trPr>
          <w:trHeight w:val="63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559" w:type="dxa"/>
            <w:tcBorders>
              <w:top w:val="single" w:sz="4" w:space="0" w:color="auto"/>
            </w:tcBorders>
            <w:vAlign w:val="center"/>
          </w:tcPr>
          <w:p w:rsidR="00E85789" w:rsidRPr="00E85789" w:rsidRDefault="005451EA" w:rsidP="00E85789">
            <w:pPr>
              <w:jc w:val="center"/>
            </w:pPr>
            <w:r>
              <w:t>5148,1</w:t>
            </w:r>
          </w:p>
        </w:tc>
        <w:tc>
          <w:tcPr>
            <w:tcW w:w="1843" w:type="dxa"/>
            <w:gridSpan w:val="3"/>
            <w:tcBorders>
              <w:top w:val="single" w:sz="4" w:space="0" w:color="auto"/>
            </w:tcBorders>
            <w:vAlign w:val="center"/>
          </w:tcPr>
          <w:p w:rsidR="00E85789" w:rsidRPr="00E85789" w:rsidRDefault="00857BDA" w:rsidP="00E85789">
            <w:pPr>
              <w:jc w:val="center"/>
            </w:pPr>
            <w:r>
              <w:t>5031,8</w:t>
            </w:r>
          </w:p>
        </w:tc>
        <w:tc>
          <w:tcPr>
            <w:tcW w:w="1701" w:type="dxa"/>
            <w:gridSpan w:val="3"/>
            <w:tcBorders>
              <w:top w:val="single" w:sz="4" w:space="0" w:color="auto"/>
            </w:tcBorders>
            <w:vAlign w:val="center"/>
          </w:tcPr>
          <w:p w:rsidR="00451835" w:rsidRPr="00E85789" w:rsidRDefault="00B67BDE" w:rsidP="00451835">
            <w:pPr>
              <w:jc w:val="center"/>
            </w:pPr>
            <w:r>
              <w:t>5031,8</w:t>
            </w:r>
          </w:p>
        </w:tc>
        <w:tc>
          <w:tcPr>
            <w:tcW w:w="1843" w:type="dxa"/>
            <w:gridSpan w:val="2"/>
            <w:tcBorders>
              <w:top w:val="single" w:sz="4" w:space="0" w:color="auto"/>
            </w:tcBorders>
            <w:vAlign w:val="center"/>
          </w:tcPr>
          <w:p w:rsidR="00E85789" w:rsidRPr="00E85789" w:rsidRDefault="005451EA" w:rsidP="00E85789">
            <w:pPr>
              <w:jc w:val="center"/>
            </w:pPr>
            <w:r>
              <w:t>15211,7</w:t>
            </w:r>
          </w:p>
        </w:tc>
      </w:tr>
      <w:tr w:rsidR="00E85789" w:rsidRPr="00E85789" w:rsidTr="00835F16">
        <w:trPr>
          <w:trHeight w:val="453"/>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61" w:type="dxa"/>
            <w:gridSpan w:val="2"/>
            <w:vMerge/>
          </w:tcPr>
          <w:p w:rsidR="00E85789" w:rsidRPr="00E85789" w:rsidRDefault="00E85789" w:rsidP="00E85789">
            <w:pPr>
              <w:jc w:val="both"/>
              <w:rPr>
                <w:color w:val="FF0000"/>
              </w:rPr>
            </w:pPr>
          </w:p>
        </w:tc>
        <w:tc>
          <w:tcPr>
            <w:tcW w:w="959" w:type="dxa"/>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843" w:type="dxa"/>
            <w:gridSpan w:val="3"/>
            <w:tcBorders>
              <w:top w:val="single" w:sz="4" w:space="0" w:color="auto"/>
            </w:tcBorders>
          </w:tcPr>
          <w:p w:rsidR="00E85789" w:rsidRPr="00E85789" w:rsidRDefault="00E85789" w:rsidP="00E85789">
            <w:pPr>
              <w:jc w:val="center"/>
            </w:pPr>
          </w:p>
        </w:tc>
        <w:tc>
          <w:tcPr>
            <w:tcW w:w="1701" w:type="dxa"/>
            <w:gridSpan w:val="2"/>
            <w:tcBorders>
              <w:top w:val="single" w:sz="4" w:space="0" w:color="auto"/>
            </w:tcBorders>
          </w:tcPr>
          <w:p w:rsidR="00E85789" w:rsidRPr="00E85789" w:rsidRDefault="00E85789" w:rsidP="00E85789">
            <w:pPr>
              <w:jc w:val="center"/>
            </w:pPr>
          </w:p>
        </w:tc>
        <w:tc>
          <w:tcPr>
            <w:tcW w:w="1559" w:type="dxa"/>
            <w:gridSpan w:val="2"/>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1:</w:t>
            </w:r>
          </w:p>
          <w:p w:rsidR="00E85789" w:rsidRPr="00E85789" w:rsidRDefault="00E85789" w:rsidP="00E85789">
            <w:pPr>
              <w:rPr>
                <w:b/>
              </w:rPr>
            </w:pPr>
            <w:r w:rsidRPr="00E85789">
              <w:t>Обеспечение безопасных условий жизнедеятельности на территории района, уменьшение гибели людей, травматизма и размера материальных потерь.</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Предупреждение и ликвидация чрезвычайных ситуаций и последствий стихийных бедствий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w:t>
            </w:r>
            <w:r w:rsidR="00E85789" w:rsidRPr="00E85789">
              <w:t>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A35D0C" w:rsidP="00E85789">
            <w:pPr>
              <w:jc w:val="center"/>
            </w:pPr>
            <w:r>
              <w:t>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A35D0C" w:rsidP="00E85789">
            <w:pPr>
              <w:jc w:val="center"/>
            </w:pPr>
            <w:r>
              <w:t>240,0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A35D0C" w:rsidP="00A35D0C">
            <w:pPr>
              <w:jc w:val="center"/>
            </w:pPr>
            <w:r>
              <w:t>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A35D0C" w:rsidP="00E85789">
            <w:pPr>
              <w:jc w:val="center"/>
            </w:pPr>
            <w:r>
              <w:t>240,0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 xml:space="preserve">Реконструкция существующей региональной автоматизированной </w:t>
            </w:r>
            <w:r w:rsidRPr="00E85789">
              <w:lastRenderedPageBreak/>
              <w:t xml:space="preserve">системы централизованного оповещения населения Нижегородской области на территории Ковернинского муниципального </w:t>
            </w:r>
            <w:r w:rsidR="001228E8">
              <w:t>округа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 xml:space="preserve">Администрация </w:t>
            </w:r>
            <w:r w:rsidRPr="00E85789">
              <w:lastRenderedPageBreak/>
              <w:t>района</w:t>
            </w:r>
          </w:p>
        </w:tc>
        <w:tc>
          <w:tcPr>
            <w:tcW w:w="2693" w:type="dxa"/>
            <w:tcBorders>
              <w:top w:val="single" w:sz="4" w:space="0" w:color="auto"/>
            </w:tcBorders>
            <w:vAlign w:val="center"/>
          </w:tcPr>
          <w:p w:rsidR="00E85789" w:rsidRPr="00E85789" w:rsidRDefault="00E85789" w:rsidP="00E85789">
            <w:pPr>
              <w:rPr>
                <w:b/>
              </w:rPr>
            </w:pPr>
            <w:r w:rsidRPr="00E85789">
              <w:rPr>
                <w:b/>
              </w:rPr>
              <w:lastRenderedPageBreak/>
              <w:t>Всего</w:t>
            </w:r>
          </w:p>
        </w:tc>
        <w:tc>
          <w:tcPr>
            <w:tcW w:w="1780" w:type="dxa"/>
            <w:gridSpan w:val="2"/>
            <w:tcBorders>
              <w:top w:val="single" w:sz="4" w:space="0" w:color="auto"/>
            </w:tcBorders>
            <w:vAlign w:val="center"/>
          </w:tcPr>
          <w:p w:rsidR="00E85789" w:rsidRPr="00E85789" w:rsidRDefault="008D4580" w:rsidP="00E85789">
            <w:pPr>
              <w:jc w:val="center"/>
            </w:pPr>
            <w:r>
              <w:t>1849,7</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8D4580" w:rsidP="00E85789">
            <w:pPr>
              <w:jc w:val="center"/>
            </w:pPr>
            <w:r>
              <w:t>1849,7</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 xml:space="preserve">Расходы областного </w:t>
            </w:r>
            <w:r w:rsidRPr="00E85789">
              <w:lastRenderedPageBreak/>
              <w:t>бюджета</w:t>
            </w:r>
          </w:p>
        </w:tc>
        <w:tc>
          <w:tcPr>
            <w:tcW w:w="1780" w:type="dxa"/>
            <w:gridSpan w:val="2"/>
            <w:tcBorders>
              <w:top w:val="single" w:sz="4" w:space="0" w:color="auto"/>
            </w:tcBorders>
          </w:tcPr>
          <w:p w:rsidR="00E85789" w:rsidRPr="00E85789" w:rsidRDefault="005451EA" w:rsidP="00E85789">
            <w:pPr>
              <w:jc w:val="center"/>
            </w:pPr>
            <w:r>
              <w:lastRenderedPageBreak/>
              <w:t>1479,8</w:t>
            </w: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5451EA" w:rsidP="00E85789">
            <w:pPr>
              <w:jc w:val="center"/>
            </w:pPr>
            <w:r>
              <w:t>1479,8</w:t>
            </w: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5451EA" w:rsidP="00E85789">
            <w:pPr>
              <w:jc w:val="center"/>
            </w:pPr>
            <w:r>
              <w:t>369,9</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5451EA" w:rsidP="00E85789">
            <w:pPr>
              <w:jc w:val="center"/>
            </w:pPr>
            <w:r>
              <w:t>369,9</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001228E8">
              <w:t>ернинского муниципального округа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5451EA" w:rsidP="00E85789">
            <w:pPr>
              <w:jc w:val="center"/>
            </w:pPr>
            <w:r>
              <w:t>238,8</w:t>
            </w:r>
          </w:p>
        </w:tc>
        <w:tc>
          <w:tcPr>
            <w:tcW w:w="1781" w:type="dxa"/>
            <w:gridSpan w:val="4"/>
            <w:tcBorders>
              <w:top w:val="single" w:sz="4" w:space="0" w:color="auto"/>
            </w:tcBorders>
            <w:vAlign w:val="center"/>
          </w:tcPr>
          <w:p w:rsidR="00E85789" w:rsidRPr="00E85789" w:rsidRDefault="00824375" w:rsidP="00E85789">
            <w:pPr>
              <w:jc w:val="center"/>
            </w:pPr>
            <w:r>
              <w:t>239,6</w:t>
            </w:r>
          </w:p>
        </w:tc>
        <w:tc>
          <w:tcPr>
            <w:tcW w:w="1781" w:type="dxa"/>
            <w:gridSpan w:val="2"/>
            <w:tcBorders>
              <w:top w:val="single" w:sz="4" w:space="0" w:color="auto"/>
            </w:tcBorders>
            <w:vAlign w:val="center"/>
          </w:tcPr>
          <w:p w:rsidR="00E85789" w:rsidRPr="00E85789" w:rsidRDefault="00824375" w:rsidP="00E85789">
            <w:pPr>
              <w:jc w:val="center"/>
            </w:pPr>
            <w:r>
              <w:t>239,6</w:t>
            </w:r>
          </w:p>
        </w:tc>
        <w:tc>
          <w:tcPr>
            <w:tcW w:w="1604" w:type="dxa"/>
            <w:tcBorders>
              <w:top w:val="single" w:sz="4" w:space="0" w:color="auto"/>
            </w:tcBorders>
            <w:vAlign w:val="center"/>
          </w:tcPr>
          <w:p w:rsidR="00E85789" w:rsidRPr="00E85789" w:rsidRDefault="005451EA" w:rsidP="00E85789">
            <w:pPr>
              <w:jc w:val="center"/>
            </w:pPr>
            <w:r>
              <w:t>718,0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5451EA" w:rsidP="00E85789">
            <w:pPr>
              <w:jc w:val="center"/>
            </w:pPr>
            <w:r>
              <w:t>238,8</w:t>
            </w:r>
          </w:p>
        </w:tc>
        <w:tc>
          <w:tcPr>
            <w:tcW w:w="1781" w:type="dxa"/>
            <w:gridSpan w:val="4"/>
            <w:tcBorders>
              <w:top w:val="single" w:sz="4" w:space="0" w:color="auto"/>
            </w:tcBorders>
            <w:vAlign w:val="center"/>
          </w:tcPr>
          <w:p w:rsidR="00E85789" w:rsidRPr="00E85789" w:rsidRDefault="00824375" w:rsidP="00E85789">
            <w:pPr>
              <w:jc w:val="center"/>
            </w:pPr>
            <w:r>
              <w:t>239,6</w:t>
            </w:r>
          </w:p>
        </w:tc>
        <w:tc>
          <w:tcPr>
            <w:tcW w:w="1781" w:type="dxa"/>
            <w:gridSpan w:val="2"/>
            <w:tcBorders>
              <w:top w:val="single" w:sz="4" w:space="0" w:color="auto"/>
            </w:tcBorders>
            <w:vAlign w:val="center"/>
          </w:tcPr>
          <w:p w:rsidR="00E85789" w:rsidRPr="00E85789" w:rsidRDefault="00824375" w:rsidP="00E85789">
            <w:pPr>
              <w:jc w:val="center"/>
            </w:pPr>
            <w:r>
              <w:t>239,6</w:t>
            </w:r>
          </w:p>
        </w:tc>
        <w:tc>
          <w:tcPr>
            <w:tcW w:w="1604" w:type="dxa"/>
            <w:tcBorders>
              <w:top w:val="single" w:sz="4" w:space="0" w:color="auto"/>
            </w:tcBorders>
            <w:vAlign w:val="center"/>
          </w:tcPr>
          <w:p w:rsidR="00E85789" w:rsidRPr="00E85789" w:rsidRDefault="005451EA" w:rsidP="00E85789">
            <w:pPr>
              <w:jc w:val="center"/>
            </w:pPr>
            <w:r>
              <w:t>718,0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2:</w:t>
            </w:r>
          </w:p>
          <w:p w:rsidR="00E85789" w:rsidRPr="00E85789" w:rsidRDefault="00E85789" w:rsidP="00E85789">
            <w:pPr>
              <w:rPr>
                <w:b/>
              </w:rPr>
            </w:pPr>
            <w:r w:rsidRPr="00E85789">
              <w:t>Обеспечение пожарной безопасности.</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профилактических мероприятий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24375" w:rsidP="00E85789">
            <w:pPr>
              <w:jc w:val="center"/>
            </w:pPr>
            <w:r>
              <w:t>39,0</w:t>
            </w:r>
          </w:p>
        </w:tc>
        <w:tc>
          <w:tcPr>
            <w:tcW w:w="1781" w:type="dxa"/>
            <w:gridSpan w:val="4"/>
            <w:tcBorders>
              <w:top w:val="single" w:sz="4" w:space="0" w:color="auto"/>
            </w:tcBorders>
            <w:vAlign w:val="center"/>
          </w:tcPr>
          <w:p w:rsidR="00E85789" w:rsidRPr="00E85789" w:rsidRDefault="00824375" w:rsidP="008D4580">
            <w:pPr>
              <w:jc w:val="center"/>
            </w:pPr>
            <w:r>
              <w:t>39,0</w:t>
            </w:r>
          </w:p>
        </w:tc>
        <w:tc>
          <w:tcPr>
            <w:tcW w:w="1781" w:type="dxa"/>
            <w:gridSpan w:val="2"/>
            <w:tcBorders>
              <w:top w:val="single" w:sz="4" w:space="0" w:color="auto"/>
            </w:tcBorders>
            <w:vAlign w:val="center"/>
          </w:tcPr>
          <w:p w:rsidR="00E85789" w:rsidRPr="00E85789" w:rsidRDefault="00824375" w:rsidP="00E85789">
            <w:pPr>
              <w:jc w:val="center"/>
            </w:pPr>
            <w:r>
              <w:t>39,0</w:t>
            </w:r>
          </w:p>
        </w:tc>
        <w:tc>
          <w:tcPr>
            <w:tcW w:w="1604" w:type="dxa"/>
            <w:tcBorders>
              <w:top w:val="single" w:sz="4" w:space="0" w:color="auto"/>
            </w:tcBorders>
            <w:vAlign w:val="center"/>
          </w:tcPr>
          <w:p w:rsidR="00E85789" w:rsidRPr="00E85789" w:rsidRDefault="00824375" w:rsidP="00E85789">
            <w:pPr>
              <w:jc w:val="center"/>
            </w:pPr>
            <w:r>
              <w:t>117,0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24375" w:rsidP="00E85789">
            <w:pPr>
              <w:jc w:val="center"/>
            </w:pPr>
            <w:r>
              <w:t>39,0</w:t>
            </w:r>
          </w:p>
        </w:tc>
        <w:tc>
          <w:tcPr>
            <w:tcW w:w="1781" w:type="dxa"/>
            <w:gridSpan w:val="4"/>
            <w:tcBorders>
              <w:top w:val="single" w:sz="4" w:space="0" w:color="auto"/>
            </w:tcBorders>
            <w:vAlign w:val="center"/>
          </w:tcPr>
          <w:p w:rsidR="00E85789" w:rsidRPr="00E85789" w:rsidRDefault="00824375" w:rsidP="00E85789">
            <w:pPr>
              <w:jc w:val="center"/>
            </w:pPr>
            <w:r>
              <w:t>39,0</w:t>
            </w:r>
          </w:p>
        </w:tc>
        <w:tc>
          <w:tcPr>
            <w:tcW w:w="1781" w:type="dxa"/>
            <w:gridSpan w:val="2"/>
            <w:tcBorders>
              <w:top w:val="single" w:sz="4" w:space="0" w:color="auto"/>
            </w:tcBorders>
            <w:vAlign w:val="center"/>
          </w:tcPr>
          <w:p w:rsidR="00E85789" w:rsidRPr="00E85789" w:rsidRDefault="00824375" w:rsidP="00E85789">
            <w:pPr>
              <w:jc w:val="center"/>
            </w:pPr>
            <w:r>
              <w:t>39,0</w:t>
            </w:r>
          </w:p>
        </w:tc>
        <w:tc>
          <w:tcPr>
            <w:tcW w:w="1604" w:type="dxa"/>
            <w:tcBorders>
              <w:top w:val="single" w:sz="4" w:space="0" w:color="auto"/>
            </w:tcBorders>
            <w:vAlign w:val="center"/>
          </w:tcPr>
          <w:p w:rsidR="00E85789" w:rsidRPr="00E85789" w:rsidRDefault="00824375" w:rsidP="00E85789">
            <w:pPr>
              <w:jc w:val="center"/>
            </w:pPr>
            <w:r>
              <w:t>117,0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смотр-конкурса на звание «Лучшее подразделение добровольной пожарной охраны»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3:</w:t>
            </w:r>
          </w:p>
          <w:p w:rsidR="00E85789" w:rsidRPr="00E85789" w:rsidRDefault="00E85789" w:rsidP="00E85789">
            <w:pPr>
              <w:rPr>
                <w:b/>
              </w:rPr>
            </w:pPr>
            <w:r w:rsidRPr="00E85789">
              <w:t>Совершенствование системы подготовки руководящего состава и населения в области предупреждения и ликвидации чрезвычайных ситуаций</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в учебно-методическом центре должностных лиц и специалистов по предупреждению и ликвидации чрезвычайных ситуаций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5451EA" w:rsidP="00E85789">
            <w:pPr>
              <w:jc w:val="center"/>
            </w:pPr>
            <w:r>
              <w:t>45,5</w:t>
            </w:r>
          </w:p>
        </w:tc>
        <w:tc>
          <w:tcPr>
            <w:tcW w:w="1781" w:type="dxa"/>
            <w:gridSpan w:val="4"/>
            <w:tcBorders>
              <w:top w:val="single" w:sz="4" w:space="0" w:color="auto"/>
            </w:tcBorders>
            <w:vAlign w:val="center"/>
          </w:tcPr>
          <w:p w:rsidR="00E85789" w:rsidRPr="00E85789" w:rsidRDefault="00824375" w:rsidP="00E85789">
            <w:pPr>
              <w:jc w:val="center"/>
            </w:pPr>
            <w:r>
              <w:t>91,4</w:t>
            </w:r>
          </w:p>
        </w:tc>
        <w:tc>
          <w:tcPr>
            <w:tcW w:w="1781" w:type="dxa"/>
            <w:gridSpan w:val="2"/>
            <w:tcBorders>
              <w:top w:val="single" w:sz="4" w:space="0" w:color="auto"/>
            </w:tcBorders>
            <w:vAlign w:val="center"/>
          </w:tcPr>
          <w:p w:rsidR="00E85789" w:rsidRPr="00E85789" w:rsidRDefault="00824375" w:rsidP="00E85789">
            <w:pPr>
              <w:jc w:val="center"/>
            </w:pPr>
            <w:r>
              <w:t>91,4</w:t>
            </w:r>
          </w:p>
        </w:tc>
        <w:tc>
          <w:tcPr>
            <w:tcW w:w="1604" w:type="dxa"/>
            <w:tcBorders>
              <w:top w:val="single" w:sz="4" w:space="0" w:color="auto"/>
            </w:tcBorders>
            <w:vAlign w:val="center"/>
          </w:tcPr>
          <w:p w:rsidR="00E85789" w:rsidRPr="00E85789" w:rsidRDefault="005451EA" w:rsidP="00E85789">
            <w:pPr>
              <w:jc w:val="center"/>
            </w:pPr>
            <w:r>
              <w:t>228,3</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5451EA" w:rsidP="00E85789">
            <w:pPr>
              <w:jc w:val="center"/>
            </w:pPr>
            <w:r>
              <w:t>45,5</w:t>
            </w:r>
          </w:p>
        </w:tc>
        <w:tc>
          <w:tcPr>
            <w:tcW w:w="1781" w:type="dxa"/>
            <w:gridSpan w:val="4"/>
            <w:tcBorders>
              <w:top w:val="single" w:sz="4" w:space="0" w:color="auto"/>
            </w:tcBorders>
            <w:vAlign w:val="center"/>
          </w:tcPr>
          <w:p w:rsidR="00E85789" w:rsidRPr="00E85789" w:rsidRDefault="00824375" w:rsidP="00E85789">
            <w:pPr>
              <w:jc w:val="center"/>
            </w:pPr>
            <w:r>
              <w:t>91,4</w:t>
            </w:r>
          </w:p>
        </w:tc>
        <w:tc>
          <w:tcPr>
            <w:tcW w:w="1781" w:type="dxa"/>
            <w:gridSpan w:val="2"/>
            <w:tcBorders>
              <w:top w:val="single" w:sz="4" w:space="0" w:color="auto"/>
            </w:tcBorders>
            <w:vAlign w:val="center"/>
          </w:tcPr>
          <w:p w:rsidR="00E85789" w:rsidRPr="00E85789" w:rsidRDefault="00824375" w:rsidP="00E85789">
            <w:pPr>
              <w:jc w:val="center"/>
            </w:pPr>
            <w:r>
              <w:t>91,4</w:t>
            </w:r>
          </w:p>
        </w:tc>
        <w:tc>
          <w:tcPr>
            <w:tcW w:w="1604" w:type="dxa"/>
            <w:tcBorders>
              <w:top w:val="single" w:sz="4" w:space="0" w:color="auto"/>
            </w:tcBorders>
            <w:vAlign w:val="center"/>
          </w:tcPr>
          <w:p w:rsidR="00E85789" w:rsidRPr="00E85789" w:rsidRDefault="005451EA" w:rsidP="00E85789">
            <w:pPr>
              <w:jc w:val="center"/>
            </w:pPr>
            <w:r>
              <w:t>228,3</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специалиста мобилизационной работы в ФГБОУ ВПО «Академия гражданской защиты»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 xml:space="preserve">Прочие источники (средства предприятий,  собственные средства </w:t>
            </w:r>
            <w:r w:rsidRPr="00E85789">
              <w:rPr>
                <w:color w:val="000000"/>
              </w:rPr>
              <w:lastRenderedPageBreak/>
              <w:t>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Материально-техническое оснащение и освидетельствование компьютера секретного делопроизводства.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57BDA" w:rsidP="00E85789">
            <w:pPr>
              <w:jc w:val="center"/>
            </w:pPr>
            <w:r>
              <w:t>0,0</w:t>
            </w:r>
          </w:p>
        </w:tc>
        <w:tc>
          <w:tcPr>
            <w:tcW w:w="1781" w:type="dxa"/>
            <w:gridSpan w:val="4"/>
            <w:tcBorders>
              <w:top w:val="single" w:sz="4" w:space="0" w:color="auto"/>
            </w:tcBorders>
            <w:vAlign w:val="center"/>
          </w:tcPr>
          <w:p w:rsidR="00E85789" w:rsidRPr="00E85789" w:rsidRDefault="00857BDA" w:rsidP="00857BDA">
            <w:pPr>
              <w:jc w:val="center"/>
            </w:pPr>
            <w:r>
              <w:t>0,0</w:t>
            </w:r>
          </w:p>
        </w:tc>
        <w:tc>
          <w:tcPr>
            <w:tcW w:w="1781" w:type="dxa"/>
            <w:gridSpan w:val="2"/>
            <w:tcBorders>
              <w:top w:val="single" w:sz="4" w:space="0" w:color="auto"/>
            </w:tcBorders>
            <w:vAlign w:val="center"/>
          </w:tcPr>
          <w:p w:rsidR="00E85789" w:rsidRPr="00E85789" w:rsidRDefault="00857BDA" w:rsidP="00E85789">
            <w:pPr>
              <w:jc w:val="center"/>
            </w:pPr>
            <w:r>
              <w:t>0,0</w:t>
            </w:r>
          </w:p>
        </w:tc>
        <w:tc>
          <w:tcPr>
            <w:tcW w:w="1604" w:type="dxa"/>
            <w:tcBorders>
              <w:top w:val="single" w:sz="4" w:space="0" w:color="auto"/>
            </w:tcBorders>
            <w:vAlign w:val="center"/>
          </w:tcPr>
          <w:p w:rsidR="00E85789" w:rsidRPr="00E85789" w:rsidRDefault="00857BDA" w:rsidP="00E85789">
            <w:pPr>
              <w:jc w:val="center"/>
            </w:pPr>
            <w:r>
              <w:t>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57BDA" w:rsidP="00E85789">
            <w:pPr>
              <w:jc w:val="center"/>
            </w:pPr>
            <w:r>
              <w:t>0,0</w:t>
            </w:r>
          </w:p>
        </w:tc>
        <w:tc>
          <w:tcPr>
            <w:tcW w:w="1781" w:type="dxa"/>
            <w:gridSpan w:val="4"/>
            <w:tcBorders>
              <w:top w:val="single" w:sz="4" w:space="0" w:color="auto"/>
            </w:tcBorders>
            <w:vAlign w:val="center"/>
          </w:tcPr>
          <w:p w:rsidR="00E85789" w:rsidRPr="00E85789" w:rsidRDefault="00857BDA" w:rsidP="00E85789">
            <w:pPr>
              <w:jc w:val="center"/>
            </w:pPr>
            <w:r>
              <w:t>0,0</w:t>
            </w:r>
          </w:p>
        </w:tc>
        <w:tc>
          <w:tcPr>
            <w:tcW w:w="1781" w:type="dxa"/>
            <w:gridSpan w:val="2"/>
            <w:tcBorders>
              <w:top w:val="single" w:sz="4" w:space="0" w:color="auto"/>
            </w:tcBorders>
            <w:vAlign w:val="center"/>
          </w:tcPr>
          <w:p w:rsidR="00E85789" w:rsidRPr="00E85789" w:rsidRDefault="00857BDA" w:rsidP="00E85789">
            <w:pPr>
              <w:jc w:val="center"/>
            </w:pPr>
            <w:r>
              <w:t>0,0</w:t>
            </w:r>
          </w:p>
        </w:tc>
        <w:tc>
          <w:tcPr>
            <w:tcW w:w="1604" w:type="dxa"/>
            <w:tcBorders>
              <w:top w:val="single" w:sz="4" w:space="0" w:color="auto"/>
            </w:tcBorders>
            <w:vAlign w:val="center"/>
          </w:tcPr>
          <w:p w:rsidR="00E85789" w:rsidRPr="00E85789" w:rsidRDefault="00857BDA" w:rsidP="00E85789">
            <w:pPr>
              <w:jc w:val="center"/>
            </w:pPr>
            <w:r>
              <w:t>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4:</w:t>
            </w:r>
          </w:p>
          <w:p w:rsidR="00E85789" w:rsidRPr="00E85789" w:rsidRDefault="00E85789" w:rsidP="00E85789">
            <w:pPr>
              <w:ind w:hanging="180"/>
              <w:rPr>
                <w:b/>
              </w:rPr>
            </w:pPr>
            <w:r w:rsidRPr="00E85789">
              <w:t xml:space="preserve">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tc>
      </w:tr>
      <w:tr w:rsidR="00E85789" w:rsidRPr="00E85789" w:rsidTr="00835F16">
        <w:trPr>
          <w:trHeight w:val="523"/>
        </w:trPr>
        <w:tc>
          <w:tcPr>
            <w:tcW w:w="876" w:type="dxa"/>
            <w:vMerge w:val="restart"/>
            <w:tcBorders>
              <w:top w:val="single" w:sz="4" w:space="0" w:color="auto"/>
            </w:tcBorders>
          </w:tcPr>
          <w:p w:rsidR="00E85789" w:rsidRPr="00E85789" w:rsidRDefault="00966DDB" w:rsidP="00E85789">
            <w:r>
              <w:t>4.</w:t>
            </w:r>
          </w:p>
        </w:tc>
        <w:tc>
          <w:tcPr>
            <w:tcW w:w="3028" w:type="dxa"/>
            <w:vMerge w:val="restart"/>
            <w:tcBorders>
              <w:top w:val="single" w:sz="4" w:space="0" w:color="auto"/>
            </w:tcBorders>
          </w:tcPr>
          <w:p w:rsidR="00E85789" w:rsidRPr="00E85789" w:rsidRDefault="00E85789" w:rsidP="00E85789">
            <w:pPr>
              <w:ind w:hanging="180"/>
            </w:pPr>
            <w:r w:rsidRPr="00E85789">
              <w:t xml:space="preserve">   Аренда каналов связи мультисервисной транспортной сети системы 112 и каналов </w:t>
            </w:r>
            <w:r w:rsidRPr="00E85789">
              <w:lastRenderedPageBreak/>
              <w:t>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w:t>
            </w:r>
            <w:r w:rsidRPr="00E85789">
              <w:lastRenderedPageBreak/>
              <w:t xml:space="preserve">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lastRenderedPageBreak/>
              <w:t xml:space="preserve">  Всего</w:t>
            </w:r>
          </w:p>
        </w:tc>
        <w:tc>
          <w:tcPr>
            <w:tcW w:w="1780" w:type="dxa"/>
            <w:gridSpan w:val="2"/>
            <w:tcBorders>
              <w:top w:val="single" w:sz="4" w:space="0" w:color="auto"/>
            </w:tcBorders>
            <w:vAlign w:val="center"/>
          </w:tcPr>
          <w:p w:rsidR="00E85789" w:rsidRPr="00E85789" w:rsidRDefault="00451835" w:rsidP="00E85789">
            <w:pPr>
              <w:ind w:hanging="180"/>
              <w:jc w:val="center"/>
            </w:pPr>
            <w:r>
              <w:t>443,0</w:t>
            </w:r>
          </w:p>
        </w:tc>
        <w:tc>
          <w:tcPr>
            <w:tcW w:w="1781" w:type="dxa"/>
            <w:gridSpan w:val="4"/>
            <w:tcBorders>
              <w:top w:val="single" w:sz="4" w:space="0" w:color="auto"/>
            </w:tcBorders>
            <w:vAlign w:val="center"/>
          </w:tcPr>
          <w:p w:rsidR="00E85789" w:rsidRPr="00E85789" w:rsidRDefault="00451835" w:rsidP="00E85789">
            <w:pPr>
              <w:ind w:hanging="180"/>
              <w:jc w:val="center"/>
            </w:pPr>
            <w:r>
              <w:t>443,0</w:t>
            </w:r>
          </w:p>
        </w:tc>
        <w:tc>
          <w:tcPr>
            <w:tcW w:w="1781" w:type="dxa"/>
            <w:gridSpan w:val="2"/>
            <w:tcBorders>
              <w:top w:val="single" w:sz="4" w:space="0" w:color="auto"/>
            </w:tcBorders>
            <w:vAlign w:val="center"/>
          </w:tcPr>
          <w:p w:rsidR="00E85789" w:rsidRPr="00E85789" w:rsidRDefault="00451835" w:rsidP="00E85789">
            <w:pPr>
              <w:ind w:hanging="180"/>
              <w:jc w:val="center"/>
            </w:pPr>
            <w:r>
              <w:t>443,0</w:t>
            </w:r>
          </w:p>
        </w:tc>
        <w:tc>
          <w:tcPr>
            <w:tcW w:w="1604" w:type="dxa"/>
            <w:tcBorders>
              <w:top w:val="single" w:sz="4" w:space="0" w:color="auto"/>
            </w:tcBorders>
            <w:vAlign w:val="center"/>
          </w:tcPr>
          <w:p w:rsidR="00E85789" w:rsidRPr="00E85789" w:rsidRDefault="00451835" w:rsidP="00E85789">
            <w:pPr>
              <w:jc w:val="center"/>
            </w:pPr>
            <w:r>
              <w:t>1329,0</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w:t>
            </w:r>
            <w:r w:rsidRPr="00E85789">
              <w:lastRenderedPageBreak/>
              <w:t>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451835" w:rsidP="00E85789">
            <w:pPr>
              <w:ind w:hanging="180"/>
              <w:jc w:val="center"/>
            </w:pPr>
            <w:r>
              <w:t>443,0</w:t>
            </w:r>
          </w:p>
        </w:tc>
        <w:tc>
          <w:tcPr>
            <w:tcW w:w="1781" w:type="dxa"/>
            <w:gridSpan w:val="4"/>
            <w:tcBorders>
              <w:top w:val="single" w:sz="4" w:space="0" w:color="auto"/>
            </w:tcBorders>
            <w:vAlign w:val="center"/>
          </w:tcPr>
          <w:p w:rsidR="00E85789" w:rsidRPr="00E85789" w:rsidRDefault="00451835" w:rsidP="00E85789">
            <w:pPr>
              <w:ind w:hanging="180"/>
              <w:jc w:val="center"/>
            </w:pPr>
            <w:r>
              <w:t>443,0</w:t>
            </w:r>
          </w:p>
        </w:tc>
        <w:tc>
          <w:tcPr>
            <w:tcW w:w="1781" w:type="dxa"/>
            <w:gridSpan w:val="2"/>
            <w:tcBorders>
              <w:top w:val="single" w:sz="4" w:space="0" w:color="auto"/>
            </w:tcBorders>
            <w:vAlign w:val="center"/>
          </w:tcPr>
          <w:p w:rsidR="00E85789" w:rsidRPr="00E85789" w:rsidRDefault="00451835" w:rsidP="00E85789">
            <w:pPr>
              <w:ind w:hanging="180"/>
              <w:jc w:val="center"/>
            </w:pPr>
            <w:r>
              <w:t>443,0</w:t>
            </w:r>
          </w:p>
        </w:tc>
        <w:tc>
          <w:tcPr>
            <w:tcW w:w="1604" w:type="dxa"/>
            <w:tcBorders>
              <w:top w:val="single" w:sz="4" w:space="0" w:color="auto"/>
            </w:tcBorders>
            <w:vAlign w:val="center"/>
          </w:tcPr>
          <w:p w:rsidR="00E85789" w:rsidRPr="00E85789" w:rsidRDefault="00451835" w:rsidP="00E85789">
            <w:pPr>
              <w:ind w:hanging="180"/>
              <w:jc w:val="center"/>
            </w:pPr>
            <w:r>
              <w:t>1329,0</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5:</w:t>
            </w:r>
          </w:p>
          <w:p w:rsidR="00E85789" w:rsidRPr="00E85789" w:rsidRDefault="00E85789" w:rsidP="00E85789">
            <w:pPr>
              <w:ind w:hanging="180"/>
            </w:pPr>
            <w:r w:rsidRPr="00E85789">
              <w:t xml:space="preserve">  </w:t>
            </w:r>
          </w:p>
          <w:p w:rsidR="00E85789" w:rsidRPr="00E85789" w:rsidRDefault="00E85789" w:rsidP="00E85789">
            <w:pPr>
              <w:ind w:hanging="180"/>
              <w:rPr>
                <w:b/>
              </w:rPr>
            </w:pPr>
            <w:r w:rsidRPr="00E85789">
              <w:t xml:space="preserve">  Обеспечение организационных и информационных условий функционирования единой дежурно-диспетчерской службы</w:t>
            </w:r>
            <w:r w:rsidRPr="00E85789">
              <w:rPr>
                <w:b/>
              </w:rPr>
              <w:t>.</w:t>
            </w:r>
          </w:p>
          <w:p w:rsidR="00E85789" w:rsidRPr="00E85789" w:rsidRDefault="00E85789" w:rsidP="00E85789">
            <w:pPr>
              <w:ind w:hanging="180"/>
              <w:rPr>
                <w:b/>
              </w:rPr>
            </w:pPr>
            <w:r w:rsidRPr="00E85789">
              <w:rPr>
                <w:b/>
              </w:rPr>
              <w:t xml:space="preserve">   </w:t>
            </w:r>
          </w:p>
        </w:tc>
      </w:tr>
      <w:tr w:rsidR="00E85789" w:rsidRPr="00E85789" w:rsidTr="00835F16">
        <w:trPr>
          <w:trHeight w:val="523"/>
        </w:trPr>
        <w:tc>
          <w:tcPr>
            <w:tcW w:w="876" w:type="dxa"/>
            <w:vMerge w:val="restart"/>
            <w:tcBorders>
              <w:top w:val="single" w:sz="4" w:space="0" w:color="auto"/>
            </w:tcBorders>
          </w:tcPr>
          <w:p w:rsidR="00E85789" w:rsidRPr="00E85789" w:rsidRDefault="00966DDB" w:rsidP="00E85789">
            <w:r>
              <w:t>5.</w:t>
            </w:r>
          </w:p>
        </w:tc>
        <w:tc>
          <w:tcPr>
            <w:tcW w:w="3028" w:type="dxa"/>
            <w:vMerge w:val="restart"/>
            <w:tcBorders>
              <w:top w:val="single" w:sz="4" w:space="0" w:color="auto"/>
            </w:tcBorders>
          </w:tcPr>
          <w:p w:rsidR="00E85789" w:rsidRPr="00E85789" w:rsidRDefault="00E85789" w:rsidP="00E85789">
            <w:pPr>
              <w:ind w:hanging="180"/>
            </w:pPr>
            <w:r w:rsidRPr="00E85789">
              <w:t xml:space="preserve">   Содержание единой дежурно-диспетчерской службы.</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w:t>
            </w:r>
            <w:r w:rsidRPr="00E85789">
              <w:lastRenderedPageBreak/>
              <w:t xml:space="preserve">истрация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lastRenderedPageBreak/>
              <w:t xml:space="preserve">  Всего</w:t>
            </w:r>
          </w:p>
        </w:tc>
        <w:tc>
          <w:tcPr>
            <w:tcW w:w="1780" w:type="dxa"/>
            <w:gridSpan w:val="2"/>
            <w:tcBorders>
              <w:top w:val="single" w:sz="4" w:space="0" w:color="auto"/>
            </w:tcBorders>
            <w:vAlign w:val="center"/>
          </w:tcPr>
          <w:p w:rsidR="00E85789" w:rsidRPr="00E85789" w:rsidRDefault="00785BCD" w:rsidP="00E85789">
            <w:pPr>
              <w:ind w:hanging="180"/>
              <w:jc w:val="center"/>
            </w:pPr>
            <w:r>
              <w:t>4001,9</w:t>
            </w:r>
          </w:p>
        </w:tc>
        <w:tc>
          <w:tcPr>
            <w:tcW w:w="1781" w:type="dxa"/>
            <w:gridSpan w:val="4"/>
            <w:tcBorders>
              <w:top w:val="single" w:sz="4" w:space="0" w:color="auto"/>
            </w:tcBorders>
            <w:vAlign w:val="center"/>
          </w:tcPr>
          <w:p w:rsidR="00E85789" w:rsidRPr="00E85789" w:rsidRDefault="008061CF" w:rsidP="00E85789">
            <w:pPr>
              <w:ind w:hanging="180"/>
              <w:jc w:val="center"/>
            </w:pPr>
            <w:r>
              <w:t>4088,8</w:t>
            </w:r>
          </w:p>
        </w:tc>
        <w:tc>
          <w:tcPr>
            <w:tcW w:w="1781" w:type="dxa"/>
            <w:gridSpan w:val="2"/>
            <w:tcBorders>
              <w:top w:val="single" w:sz="4" w:space="0" w:color="auto"/>
            </w:tcBorders>
            <w:vAlign w:val="center"/>
          </w:tcPr>
          <w:p w:rsidR="00E85789" w:rsidRPr="00E85789" w:rsidRDefault="008061CF" w:rsidP="00E85789">
            <w:pPr>
              <w:ind w:hanging="180"/>
              <w:jc w:val="center"/>
            </w:pPr>
            <w:r>
              <w:t>4088,8</w:t>
            </w:r>
          </w:p>
        </w:tc>
        <w:tc>
          <w:tcPr>
            <w:tcW w:w="1604" w:type="dxa"/>
            <w:tcBorders>
              <w:top w:val="single" w:sz="4" w:space="0" w:color="auto"/>
            </w:tcBorders>
            <w:vAlign w:val="center"/>
          </w:tcPr>
          <w:p w:rsidR="00E85789" w:rsidRPr="00E85789" w:rsidRDefault="00785BCD" w:rsidP="00E85789">
            <w:pPr>
              <w:jc w:val="center"/>
            </w:pPr>
            <w:r>
              <w:t>12179,5</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785BCD" w:rsidP="00E85789">
            <w:pPr>
              <w:ind w:hanging="180"/>
              <w:jc w:val="center"/>
            </w:pPr>
            <w:r>
              <w:t>4001,9</w:t>
            </w:r>
          </w:p>
        </w:tc>
        <w:tc>
          <w:tcPr>
            <w:tcW w:w="1781" w:type="dxa"/>
            <w:gridSpan w:val="4"/>
            <w:tcBorders>
              <w:top w:val="single" w:sz="4" w:space="0" w:color="auto"/>
            </w:tcBorders>
            <w:vAlign w:val="center"/>
          </w:tcPr>
          <w:p w:rsidR="00E85789" w:rsidRPr="00E85789" w:rsidRDefault="008061CF" w:rsidP="00E85789">
            <w:pPr>
              <w:ind w:hanging="180"/>
              <w:jc w:val="center"/>
            </w:pPr>
            <w:r>
              <w:t>4088,8</w:t>
            </w:r>
          </w:p>
        </w:tc>
        <w:tc>
          <w:tcPr>
            <w:tcW w:w="1781" w:type="dxa"/>
            <w:gridSpan w:val="2"/>
            <w:tcBorders>
              <w:top w:val="single" w:sz="4" w:space="0" w:color="auto"/>
            </w:tcBorders>
            <w:vAlign w:val="center"/>
          </w:tcPr>
          <w:p w:rsidR="00E85789" w:rsidRPr="00E85789" w:rsidRDefault="008061CF" w:rsidP="008061CF">
            <w:pPr>
              <w:ind w:hanging="180"/>
              <w:jc w:val="center"/>
            </w:pPr>
            <w:r>
              <w:t>4088,8</w:t>
            </w:r>
          </w:p>
        </w:tc>
        <w:tc>
          <w:tcPr>
            <w:tcW w:w="1604" w:type="dxa"/>
            <w:tcBorders>
              <w:top w:val="single" w:sz="4" w:space="0" w:color="auto"/>
            </w:tcBorders>
            <w:vAlign w:val="center"/>
          </w:tcPr>
          <w:p w:rsidR="00E85789" w:rsidRPr="00E85789" w:rsidRDefault="00785BCD" w:rsidP="00E85789">
            <w:pPr>
              <w:ind w:hanging="180"/>
              <w:jc w:val="center"/>
            </w:pPr>
            <w:r>
              <w:t>12179,5</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bl>
    <w:p w:rsidR="00E85789" w:rsidRDefault="00835F16" w:rsidP="00356C0B">
      <w:pPr>
        <w:sectPr w:rsidR="00E85789" w:rsidSect="00E85789">
          <w:footerReference w:type="even" r:id="rId16"/>
          <w:footerReference w:type="default" r:id="rId17"/>
          <w:pgSz w:w="16838" w:h="11906" w:orient="landscape"/>
          <w:pgMar w:top="1440" w:right="1440" w:bottom="1134" w:left="1440" w:header="709" w:footer="709" w:gutter="0"/>
          <w:cols w:space="708"/>
          <w:docGrid w:linePitch="360"/>
        </w:sectPr>
      </w:pPr>
      <w:r>
        <w:t xml:space="preserve"> </w:t>
      </w:r>
    </w:p>
    <w:p w:rsidR="009622BD" w:rsidRPr="00820B71" w:rsidRDefault="009622BD" w:rsidP="00E945AC">
      <w:pPr>
        <w:pStyle w:val="ConsPlusNormal"/>
        <w:rPr>
          <w:rFonts w:ascii="Times New Roman" w:hAnsi="Times New Roman" w:cs="Times New Roman"/>
          <w:b/>
          <w:sz w:val="24"/>
          <w:szCs w:val="24"/>
        </w:rPr>
      </w:pPr>
    </w:p>
    <w:p w:rsidR="00B90425" w:rsidRPr="00820B71" w:rsidRDefault="00820B71" w:rsidP="00820B71">
      <w:pPr>
        <w:pStyle w:val="ConsPlusNormal"/>
        <w:outlineLvl w:val="1"/>
        <w:rPr>
          <w:rFonts w:ascii="Times New Roman" w:hAnsi="Times New Roman" w:cs="Times New Roman"/>
          <w:b/>
          <w:sz w:val="24"/>
          <w:szCs w:val="24"/>
        </w:rPr>
      </w:pPr>
      <w:bookmarkStart w:id="5" w:name="Par129"/>
      <w:bookmarkEnd w:id="5"/>
      <w:r w:rsidRPr="00820B71">
        <w:rPr>
          <w:rFonts w:ascii="Times New Roman" w:hAnsi="Times New Roman" w:cs="Times New Roman"/>
          <w:b/>
          <w:sz w:val="24"/>
          <w:szCs w:val="24"/>
        </w:rPr>
        <w:t xml:space="preserve">2.5.Индикаторы достижения цели и непосредственные результаты реализации программы. </w:t>
      </w:r>
    </w:p>
    <w:p w:rsidR="004C4152" w:rsidRDefault="003D244E" w:rsidP="003D244E">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7E1295">
        <w:rPr>
          <w:rFonts w:ascii="Times New Roman" w:hAnsi="Times New Roman" w:cs="Times New Roman"/>
          <w:sz w:val="24"/>
          <w:szCs w:val="24"/>
        </w:rPr>
        <w:t>Своевременное финансирование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w:t>
      </w:r>
      <w:r w:rsidR="00DF2607">
        <w:rPr>
          <w:rFonts w:ascii="Times New Roman" w:hAnsi="Times New Roman" w:cs="Times New Roman"/>
          <w:sz w:val="24"/>
          <w:szCs w:val="24"/>
        </w:rPr>
        <w:t>жегородской области</w:t>
      </w:r>
      <w:r w:rsidR="007534D2">
        <w:rPr>
          <w:rFonts w:ascii="Times New Roman" w:hAnsi="Times New Roman" w:cs="Times New Roman"/>
          <w:sz w:val="24"/>
          <w:szCs w:val="24"/>
        </w:rPr>
        <w:t>»</w:t>
      </w:r>
      <w:r w:rsidR="00423540">
        <w:rPr>
          <w:rFonts w:ascii="Times New Roman" w:hAnsi="Times New Roman" w:cs="Times New Roman"/>
          <w:sz w:val="24"/>
          <w:szCs w:val="24"/>
        </w:rPr>
        <w:t xml:space="preserve"> </w:t>
      </w:r>
      <w:r w:rsidR="007E1295">
        <w:rPr>
          <w:rFonts w:ascii="Times New Roman" w:hAnsi="Times New Roman" w:cs="Times New Roman"/>
          <w:sz w:val="24"/>
          <w:szCs w:val="24"/>
        </w:rPr>
        <w:t>и полная реализация предусмотренных ею ме</w:t>
      </w:r>
      <w:r w:rsidR="00682C32">
        <w:rPr>
          <w:rFonts w:ascii="Times New Roman" w:hAnsi="Times New Roman" w:cs="Times New Roman"/>
          <w:sz w:val="24"/>
          <w:szCs w:val="24"/>
        </w:rPr>
        <w:t>роприятий позволят к концу 2022</w:t>
      </w:r>
      <w:r w:rsidR="00DF2607">
        <w:rPr>
          <w:rFonts w:ascii="Times New Roman" w:hAnsi="Times New Roman" w:cs="Times New Roman"/>
          <w:sz w:val="24"/>
          <w:szCs w:val="24"/>
        </w:rPr>
        <w:t xml:space="preserve"> </w:t>
      </w:r>
      <w:r w:rsidR="007E1295">
        <w:rPr>
          <w:rFonts w:ascii="Times New Roman" w:hAnsi="Times New Roman" w:cs="Times New Roman"/>
          <w:sz w:val="24"/>
          <w:szCs w:val="24"/>
        </w:rPr>
        <w:t>года снизить риски чрезвычайных ситуаций, повысить безопасность населения и защищенность критически важных объектов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(обеспечение 100%), а также необходимые условия для безопасной жизнедеятельности и устойчивого социальн</w:t>
      </w:r>
      <w:r w:rsidR="001228E8">
        <w:rPr>
          <w:rFonts w:ascii="Times New Roman" w:hAnsi="Times New Roman" w:cs="Times New Roman"/>
          <w:sz w:val="24"/>
          <w:szCs w:val="24"/>
        </w:rPr>
        <w:t>о-экономического развития округа</w:t>
      </w:r>
      <w:r w:rsidR="007E1295">
        <w:rPr>
          <w:rFonts w:ascii="Times New Roman" w:hAnsi="Times New Roman" w:cs="Times New Roman"/>
          <w:sz w:val="24"/>
          <w:szCs w:val="24"/>
        </w:rPr>
        <w:t>, что в конечном счете будет способствовать устранению</w:t>
      </w:r>
      <w:r w:rsidR="005939FB">
        <w:rPr>
          <w:rFonts w:ascii="Times New Roman" w:hAnsi="Times New Roman" w:cs="Times New Roman"/>
          <w:sz w:val="24"/>
          <w:szCs w:val="24"/>
        </w:rPr>
        <w:t xml:space="preserve"> не</w:t>
      </w:r>
      <w:r w:rsidR="002A63C4">
        <w:rPr>
          <w:rFonts w:ascii="Times New Roman" w:hAnsi="Times New Roman" w:cs="Times New Roman"/>
          <w:sz w:val="24"/>
          <w:szCs w:val="24"/>
        </w:rPr>
        <w:t xml:space="preserve">гативных тенденций роста гибели </w:t>
      </w:r>
      <w:r w:rsidR="00423540">
        <w:rPr>
          <w:rFonts w:ascii="Times New Roman" w:hAnsi="Times New Roman" w:cs="Times New Roman"/>
          <w:sz w:val="24"/>
          <w:szCs w:val="24"/>
        </w:rPr>
        <w:t xml:space="preserve">и </w:t>
      </w:r>
      <w:r w:rsidR="005939FB">
        <w:rPr>
          <w:rFonts w:ascii="Times New Roman" w:hAnsi="Times New Roman" w:cs="Times New Roman"/>
          <w:sz w:val="24"/>
          <w:szCs w:val="24"/>
        </w:rPr>
        <w:t>травмированиия</w:t>
      </w:r>
      <w:r w:rsidR="002A63C4">
        <w:rPr>
          <w:rFonts w:ascii="Times New Roman" w:hAnsi="Times New Roman" w:cs="Times New Roman"/>
          <w:sz w:val="24"/>
          <w:szCs w:val="24"/>
        </w:rPr>
        <w:t xml:space="preserve"> людей </w:t>
      </w:r>
      <w:r w:rsidR="00356C0B">
        <w:rPr>
          <w:rFonts w:ascii="Times New Roman" w:hAnsi="Times New Roman" w:cs="Times New Roman"/>
          <w:sz w:val="24"/>
          <w:szCs w:val="24"/>
        </w:rPr>
        <w:t>(табл.2</w:t>
      </w:r>
      <w:r w:rsidR="00842E48">
        <w:rPr>
          <w:rFonts w:ascii="Times New Roman" w:hAnsi="Times New Roman" w:cs="Times New Roman"/>
          <w:sz w:val="24"/>
          <w:szCs w:val="24"/>
        </w:rPr>
        <w:t>).</w:t>
      </w:r>
      <w:r w:rsidR="005939FB">
        <w:rPr>
          <w:rFonts w:ascii="Times New Roman" w:hAnsi="Times New Roman" w:cs="Times New Roman"/>
          <w:sz w:val="24"/>
          <w:szCs w:val="24"/>
        </w:rPr>
        <w:t xml:space="preserve"> </w:t>
      </w:r>
    </w:p>
    <w:p w:rsidR="002A63C4" w:rsidRDefault="002A63C4" w:rsidP="003D244E">
      <w:pPr>
        <w:pStyle w:val="ConsPlusNormal"/>
        <w:jc w:val="both"/>
        <w:outlineLvl w:val="1"/>
        <w:rPr>
          <w:rFonts w:ascii="Times New Roman" w:hAnsi="Times New Roman" w:cs="Times New Roman"/>
          <w:sz w:val="24"/>
          <w:szCs w:val="24"/>
        </w:rPr>
        <w:sectPr w:rsidR="002A63C4" w:rsidSect="00820B71">
          <w:pgSz w:w="11906" w:h="16838"/>
          <w:pgMar w:top="1440" w:right="1440" w:bottom="1440" w:left="1134" w:header="709" w:footer="709" w:gutter="0"/>
          <w:cols w:space="708"/>
          <w:docGrid w:linePitch="360"/>
        </w:sectPr>
      </w:pPr>
    </w:p>
    <w:p w:rsidR="001F1019" w:rsidRDefault="001F1019" w:rsidP="003D244E">
      <w:pPr>
        <w:pStyle w:val="ConsPlusNormal"/>
        <w:jc w:val="both"/>
        <w:outlineLvl w:val="1"/>
        <w:rPr>
          <w:rFonts w:ascii="Times New Roman" w:hAnsi="Times New Roman" w:cs="Times New Roman"/>
          <w:sz w:val="24"/>
          <w:szCs w:val="24"/>
        </w:rPr>
      </w:pPr>
    </w:p>
    <w:p w:rsidR="008B0853" w:rsidRDefault="00E85789" w:rsidP="008B0853">
      <w:pPr>
        <w:pStyle w:val="ConsPlusNormal"/>
        <w:ind w:firstLine="540"/>
        <w:jc w:val="right"/>
        <w:rPr>
          <w:rFonts w:ascii="Times New Roman" w:hAnsi="Times New Roman" w:cs="Times New Roman"/>
          <w:sz w:val="24"/>
          <w:szCs w:val="24"/>
        </w:rPr>
      </w:pPr>
      <w:r>
        <w:rPr>
          <w:rFonts w:ascii="Times New Roman" w:hAnsi="Times New Roman" w:cs="Times New Roman"/>
          <w:sz w:val="24"/>
          <w:szCs w:val="24"/>
        </w:rPr>
        <w:t>Таблица 2</w:t>
      </w:r>
      <w:r w:rsidR="001F1019">
        <w:rPr>
          <w:rFonts w:ascii="Times New Roman" w:hAnsi="Times New Roman" w:cs="Times New Roman"/>
          <w:sz w:val="24"/>
          <w:szCs w:val="24"/>
        </w:rPr>
        <w:t xml:space="preserve">. </w:t>
      </w:r>
    </w:p>
    <w:p w:rsidR="001F1019" w:rsidRPr="00356C0B" w:rsidRDefault="001F1019" w:rsidP="001F1019">
      <w:pPr>
        <w:pStyle w:val="ConsPlusNormal"/>
        <w:ind w:firstLine="540"/>
        <w:jc w:val="center"/>
        <w:rPr>
          <w:rFonts w:ascii="Times New Roman" w:hAnsi="Times New Roman" w:cs="Times New Roman"/>
          <w:b/>
          <w:sz w:val="24"/>
          <w:szCs w:val="24"/>
        </w:rPr>
      </w:pPr>
      <w:r w:rsidRPr="00356C0B">
        <w:rPr>
          <w:rFonts w:ascii="Times New Roman" w:hAnsi="Times New Roman" w:cs="Times New Roman"/>
          <w:b/>
          <w:sz w:val="24"/>
          <w:szCs w:val="24"/>
        </w:rPr>
        <w:t>Сведения об индикаторах и непосредственных результатах</w:t>
      </w:r>
    </w:p>
    <w:p w:rsidR="001F1019" w:rsidRDefault="001F1019" w:rsidP="001F1019">
      <w:pPr>
        <w:pStyle w:val="ConsPlusNormal"/>
        <w:ind w:firstLine="540"/>
        <w:jc w:val="center"/>
        <w:rPr>
          <w:rFonts w:ascii="Times New Roman" w:hAnsi="Times New Roman" w:cs="Times New Roman"/>
          <w:sz w:val="24"/>
          <w:szCs w:val="24"/>
        </w:rPr>
      </w:pPr>
    </w:p>
    <w:tbl>
      <w:tblPr>
        <w:tblW w:w="15310" w:type="dxa"/>
        <w:tblInd w:w="2" w:type="dxa"/>
        <w:tblLayout w:type="fixed"/>
        <w:tblCellMar>
          <w:left w:w="90" w:type="dxa"/>
          <w:right w:w="90" w:type="dxa"/>
        </w:tblCellMar>
        <w:tblLook w:val="0000" w:firstRow="0" w:lastRow="0" w:firstColumn="0" w:lastColumn="0" w:noHBand="0" w:noVBand="0"/>
      </w:tblPr>
      <w:tblGrid>
        <w:gridCol w:w="563"/>
        <w:gridCol w:w="5803"/>
        <w:gridCol w:w="1458"/>
        <w:gridCol w:w="1871"/>
        <w:gridCol w:w="1872"/>
        <w:gridCol w:w="1871"/>
        <w:gridCol w:w="1872"/>
      </w:tblGrid>
      <w:tr w:rsidR="00412EFF" w:rsidRPr="006A7E08" w:rsidTr="002A7A7B">
        <w:trPr>
          <w:trHeight w:val="795"/>
        </w:trPr>
        <w:tc>
          <w:tcPr>
            <w:tcW w:w="56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pStyle w:val="FORMATTEXT"/>
              <w:jc w:val="center"/>
              <w:rPr>
                <w:rFonts w:ascii="Times New Roman" w:hAnsi="Times New Roman" w:cs="Times New Roman"/>
              </w:rPr>
            </w:pPr>
            <w:r w:rsidRPr="006A7E08">
              <w:rPr>
                <w:rFonts w:ascii="Times New Roman" w:hAnsi="Times New Roman" w:cs="Times New Roman"/>
              </w:rPr>
              <w:t>№</w:t>
            </w:r>
          </w:p>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 xml:space="preserve"> п/п </w:t>
            </w:r>
          </w:p>
          <w:p w:rsidR="00412EFF" w:rsidRPr="006A7E08" w:rsidRDefault="00412EFF" w:rsidP="00F44B22">
            <w:pPr>
              <w:widowControl w:val="0"/>
              <w:autoSpaceDE w:val="0"/>
              <w:autoSpaceDN w:val="0"/>
              <w:adjustRightInd w:val="0"/>
            </w:pPr>
            <w:r w:rsidRPr="006A7E08">
              <w:t> </w:t>
            </w:r>
          </w:p>
        </w:tc>
        <w:tc>
          <w:tcPr>
            <w:tcW w:w="580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widowControl w:val="0"/>
              <w:autoSpaceDE w:val="0"/>
              <w:autoSpaceDN w:val="0"/>
              <w:adjustRightInd w:val="0"/>
              <w:jc w:val="center"/>
            </w:pPr>
            <w:r w:rsidRPr="006A7E08">
              <w:t>Наименование индикатора/ непосредственного результата</w:t>
            </w:r>
          </w:p>
        </w:tc>
        <w:tc>
          <w:tcPr>
            <w:tcW w:w="1458" w:type="dxa"/>
            <w:vMerge w:val="restart"/>
            <w:tcBorders>
              <w:top w:val="single" w:sz="6" w:space="0" w:color="auto"/>
              <w:left w:val="single" w:sz="6" w:space="0" w:color="auto"/>
              <w:right w:val="single" w:sz="6" w:space="0" w:color="auto"/>
            </w:tcBorders>
            <w:tcMar>
              <w:top w:w="114" w:type="dxa"/>
              <w:left w:w="171" w:type="dxa"/>
              <w:bottom w:w="114" w:type="dxa"/>
              <w:right w:w="57" w:type="dxa"/>
            </w:tcMar>
            <w:vAlign w:val="center"/>
          </w:tcPr>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Ед.</w:t>
            </w:r>
          </w:p>
          <w:p w:rsidR="00412EFF" w:rsidRPr="006A7E08" w:rsidRDefault="002A7A7B" w:rsidP="00F44B22">
            <w:pPr>
              <w:widowControl w:val="0"/>
              <w:autoSpaceDE w:val="0"/>
              <w:autoSpaceDN w:val="0"/>
              <w:adjustRightInd w:val="0"/>
              <w:jc w:val="center"/>
            </w:pPr>
            <w:r>
              <w:t>измерения</w:t>
            </w:r>
          </w:p>
        </w:tc>
        <w:tc>
          <w:tcPr>
            <w:tcW w:w="7486" w:type="dxa"/>
            <w:gridSpan w:val="4"/>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412EFF" w:rsidRPr="006A7E08" w:rsidRDefault="00412EFF" w:rsidP="00644620">
            <w:pPr>
              <w:widowControl w:val="0"/>
              <w:autoSpaceDE w:val="0"/>
              <w:autoSpaceDN w:val="0"/>
              <w:adjustRightInd w:val="0"/>
              <w:jc w:val="center"/>
            </w:pPr>
            <w:r w:rsidRPr="006A7E08">
              <w:t>Значение индикатора/непосредственного результата</w:t>
            </w:r>
          </w:p>
        </w:tc>
      </w:tr>
      <w:tr w:rsidR="0053328C" w:rsidRPr="006A7E08" w:rsidTr="0053328C">
        <w:trPr>
          <w:trHeight w:val="313"/>
        </w:trPr>
        <w:tc>
          <w:tcPr>
            <w:tcW w:w="56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pPr>
          </w:p>
        </w:tc>
        <w:tc>
          <w:tcPr>
            <w:tcW w:w="580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458"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jc w:val="center"/>
            </w:pPr>
            <w:r>
              <w:t>2019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widowControl w:val="0"/>
              <w:autoSpaceDE w:val="0"/>
              <w:autoSpaceDN w:val="0"/>
              <w:adjustRightInd w:val="0"/>
              <w:jc w:val="center"/>
            </w:pPr>
            <w:r>
              <w:t>2020 год</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2021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2A7A7B">
            <w:pPr>
              <w:pStyle w:val="ab"/>
              <w:jc w:val="center"/>
              <w:rPr>
                <w:rFonts w:ascii="Times New Roman" w:hAnsi="Times New Roman" w:cs="Times New Roman"/>
              </w:rPr>
            </w:pPr>
            <w:r>
              <w:rPr>
                <w:rFonts w:ascii="Times New Roman" w:hAnsi="Times New Roman" w:cs="Times New Roman"/>
              </w:rPr>
              <w:t>2022 год</w:t>
            </w:r>
          </w:p>
          <w:p w:rsidR="0053328C" w:rsidRPr="006A7E08" w:rsidRDefault="0053328C" w:rsidP="00F44B22">
            <w:pPr>
              <w:pStyle w:val="ab"/>
              <w:jc w:val="center"/>
              <w:rPr>
                <w:rFonts w:ascii="Times New Roman" w:hAnsi="Times New Roman" w:cs="Times New Roman"/>
              </w:rPr>
            </w:pPr>
          </w:p>
        </w:tc>
      </w:tr>
      <w:tr w:rsidR="0053328C" w:rsidRPr="006A7E08" w:rsidTr="0053328C">
        <w:trPr>
          <w:trHeight w:val="2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1 </w:t>
            </w: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3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53328C">
            <w:pPr>
              <w:pStyle w:val="ab"/>
              <w:jc w:val="center"/>
              <w:rPr>
                <w:rFonts w:ascii="Times New Roman" w:hAnsi="Times New Roman" w:cs="Times New Roman"/>
              </w:rPr>
            </w:pPr>
            <w:r>
              <w:rPr>
                <w:rFonts w:ascii="Times New Roman" w:hAnsi="Times New Roman" w:cs="Times New Roman"/>
              </w:rPr>
              <w:t>4</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5</w:t>
            </w:r>
            <w:r w:rsidRPr="006A7E08">
              <w:rPr>
                <w:rFonts w:ascii="Times New Roman" w:hAnsi="Times New Roman" w:cs="Times New Roman"/>
              </w:rPr>
              <w:t xml:space="preserve">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6</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7</w:t>
            </w:r>
            <w:r w:rsidRPr="006A7E08">
              <w:rPr>
                <w:rFonts w:ascii="Times New Roman" w:hAnsi="Times New Roman" w:cs="Times New Roman"/>
              </w:rPr>
              <w:t xml:space="preserve"> </w:t>
            </w:r>
          </w:p>
        </w:tc>
      </w:tr>
      <w:tr w:rsidR="001F1019" w:rsidRPr="006A7E08" w:rsidTr="00F44B22">
        <w:trPr>
          <w:trHeight w:val="136"/>
        </w:trPr>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F1019" w:rsidRPr="006A7E08" w:rsidRDefault="001F1019" w:rsidP="00F44B22">
            <w:pPr>
              <w:pStyle w:val="ab"/>
              <w:jc w:val="center"/>
              <w:rPr>
                <w:rFonts w:ascii="Times New Roman" w:hAnsi="Times New Roman" w:cs="Times New Roman"/>
              </w:rPr>
            </w:pPr>
            <w:r w:rsidRPr="006A7E08">
              <w:rPr>
                <w:rFonts w:ascii="Times New Roman" w:hAnsi="Times New Roman" w:cs="Times New Roman"/>
              </w:rPr>
              <w:t>Индикаторы</w:t>
            </w:r>
          </w:p>
        </w:tc>
      </w:tr>
      <w:tr w:rsidR="0053328C" w:rsidRPr="006A7E08" w:rsidTr="00632D67">
        <w:trPr>
          <w:trHeight w:val="1273"/>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1.</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 xml:space="preserve">Количество населенных пунктов, охваченных современными техническими средствами оповещения.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78120C" w:rsidP="00F44B22">
            <w:pPr>
              <w:pStyle w:val="ab"/>
              <w:jc w:val="center"/>
              <w:rPr>
                <w:rFonts w:ascii="Times New Roman" w:hAnsi="Times New Roman" w:cs="Times New Roman"/>
              </w:rPr>
            </w:pPr>
            <w:r>
              <w:rPr>
                <w:rFonts w:ascii="Times New Roman" w:hAnsi="Times New Roman" w:cs="Times New Roman"/>
              </w:rPr>
              <w:t>ед.</w:t>
            </w:r>
          </w:p>
          <w:p w:rsidR="0053328C" w:rsidRPr="006A7E08"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Pr>
                <w:rFonts w:ascii="Times New Roman" w:hAnsi="Times New Roman" w:cs="Times New Roman"/>
              </w:rPr>
              <w:t>Количество пожаров, произошедших на территор</w:t>
            </w:r>
            <w:r w:rsidR="001228E8">
              <w:rPr>
                <w:rFonts w:ascii="Times New Roman" w:hAnsi="Times New Roman" w:cs="Times New Roman"/>
              </w:rPr>
              <w:t>и</w:t>
            </w:r>
            <w:r>
              <w:rPr>
                <w:rFonts w:ascii="Times New Roman" w:hAnsi="Times New Roman" w:cs="Times New Roman"/>
              </w:rPr>
              <w:t>и Ков</w:t>
            </w:r>
            <w:r w:rsidR="001228E8">
              <w:rPr>
                <w:rFonts w:ascii="Times New Roman" w:hAnsi="Times New Roman" w:cs="Times New Roman"/>
              </w:rPr>
              <w:t>ернинского муниципального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D310BB">
            <w:pPr>
              <w:pStyle w:val="ab"/>
              <w:rPr>
                <w:rFonts w:ascii="Times New Roman" w:hAnsi="Times New Roman" w:cs="Times New Roman"/>
              </w:rPr>
            </w:pPr>
          </w:p>
          <w:p w:rsidR="0053328C" w:rsidRPr="006A7E08" w:rsidRDefault="0053328C" w:rsidP="00D310BB">
            <w:pPr>
              <w:widowControl w:val="0"/>
              <w:autoSpaceDE w:val="0"/>
              <w:autoSpaceDN w:val="0"/>
              <w:adjustRightInd w:val="0"/>
              <w:jc w:val="center"/>
            </w:pPr>
            <w:r>
              <w:t>шт.</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3.</w:t>
            </w:r>
          </w:p>
          <w:p w:rsidR="0053328C" w:rsidRPr="00BE4431" w:rsidRDefault="0053328C" w:rsidP="00BE4431">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sidRPr="009A3260">
              <w:rPr>
                <w:rFonts w:ascii="Times New Roman" w:hAnsi="Times New Roman" w:cs="Times New Roman"/>
              </w:rPr>
              <w:t>Ежегодное количество должностных лиц и специалистов, планируемых к обучению по предупреждению и ликвидации чрезвычайных ситуаций.</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BE4431">
            <w:pPr>
              <w:pStyle w:val="ab"/>
              <w:rPr>
                <w:rFonts w:ascii="Times New Roman" w:hAnsi="Times New Roman" w:cs="Times New Roman"/>
              </w:rPr>
            </w:pPr>
          </w:p>
          <w:p w:rsidR="0053328C" w:rsidRPr="00BE4431" w:rsidRDefault="0053328C" w:rsidP="00BE4431">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4.</w:t>
            </w:r>
          </w:p>
          <w:p w:rsidR="0053328C" w:rsidRPr="00494E65" w:rsidRDefault="0053328C" w:rsidP="00494E6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Количество населенных пунктов</w:t>
            </w:r>
            <w:r w:rsidRPr="00C94E1F">
              <w:rPr>
                <w:rFonts w:ascii="Times New Roman" w:hAnsi="Times New Roman" w:cs="Times New Roman"/>
              </w:rPr>
              <w:t xml:space="preserve"> Ковернинского муниципальног</w:t>
            </w:r>
            <w:r w:rsidR="001228E8">
              <w:rPr>
                <w:rFonts w:ascii="Times New Roman" w:hAnsi="Times New Roman" w:cs="Times New Roman"/>
              </w:rPr>
              <w:t>о округа</w:t>
            </w:r>
            <w:r>
              <w:rPr>
                <w:rFonts w:ascii="Times New Roman" w:hAnsi="Times New Roman" w:cs="Times New Roman"/>
              </w:rPr>
              <w:t xml:space="preserve"> Нижегородской области, </w:t>
            </w:r>
            <w:r w:rsidRPr="00C94E1F">
              <w:rPr>
                <w:rFonts w:ascii="Times New Roman" w:hAnsi="Times New Roman" w:cs="Times New Roman"/>
              </w:rPr>
              <w:t xml:space="preserve">где развернута система-112.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494E65">
            <w:pPr>
              <w:pStyle w:val="ab"/>
              <w:rPr>
                <w:rFonts w:ascii="Times New Roman" w:hAnsi="Times New Roman" w:cs="Times New Roman"/>
              </w:rPr>
            </w:pPr>
          </w:p>
          <w:p w:rsidR="0053328C" w:rsidRPr="00494E65" w:rsidRDefault="0078120C" w:rsidP="00D310BB">
            <w:pPr>
              <w:pStyle w:val="ab"/>
              <w:jc w:val="center"/>
              <w:rPr>
                <w:rFonts w:ascii="Times New Roman" w:hAnsi="Times New Roman" w:cs="Times New Roman"/>
              </w:rPr>
            </w:pPr>
            <w:r>
              <w:rPr>
                <w:rFonts w:ascii="Times New Roman" w:hAnsi="Times New Roman" w:cs="Times New Roman"/>
              </w:rPr>
              <w:t>ед.</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jc w:val="center"/>
              <w:rPr>
                <w:rFonts w:ascii="Times New Roman" w:hAnsi="Times New Roman" w:cs="Times New Roman"/>
              </w:rPr>
            </w:pPr>
            <w:r>
              <w:rPr>
                <w:rFonts w:ascii="Times New Roman" w:hAnsi="Times New Roman" w:cs="Times New Roman"/>
              </w:rPr>
              <w:t>5.</w:t>
            </w:r>
          </w:p>
          <w:p w:rsidR="0053328C" w:rsidRPr="00494E65" w:rsidRDefault="0053328C" w:rsidP="003543A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rPr>
                <w:rFonts w:ascii="Times New Roman" w:hAnsi="Times New Roman" w:cs="Times New Roman"/>
              </w:rPr>
            </w:pPr>
            <w:r w:rsidRPr="00494E65">
              <w:rPr>
                <w:rFonts w:ascii="Times New Roman" w:hAnsi="Times New Roman" w:cs="Times New Roman"/>
              </w:rPr>
              <w:lastRenderedPageBreak/>
              <w:t>Количество персонала системы-112</w:t>
            </w:r>
            <w:r>
              <w:rPr>
                <w:rFonts w:ascii="Times New Roman" w:hAnsi="Times New Roman" w:cs="Times New Roman"/>
              </w:rPr>
              <w:t xml:space="preserve">, планируемых к </w:t>
            </w:r>
            <w:r>
              <w:rPr>
                <w:rFonts w:ascii="Times New Roman" w:hAnsi="Times New Roman" w:cs="Times New Roman"/>
              </w:rPr>
              <w:lastRenderedPageBreak/>
              <w:t>обучению</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3543A5">
            <w:pPr>
              <w:pStyle w:val="ab"/>
              <w:jc w:val="center"/>
              <w:rPr>
                <w:rFonts w:ascii="Times New Roman" w:hAnsi="Times New Roman" w:cs="Times New Roman"/>
              </w:rPr>
            </w:pPr>
            <w:r>
              <w:rPr>
                <w:rFonts w:ascii="Times New Roman" w:hAnsi="Times New Roman" w:cs="Times New Roman"/>
              </w:rPr>
              <w:lastRenderedPageBreak/>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3543A5">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lastRenderedPageBreak/>
              <w:t>6.</w:t>
            </w:r>
          </w:p>
          <w:p w:rsidR="0053328C" w:rsidRPr="00494E65" w:rsidRDefault="0053328C" w:rsidP="00F44B22">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935D42">
            <w:pPr>
              <w:pStyle w:val="ab"/>
              <w:rPr>
                <w:rFonts w:ascii="Times New Roman" w:hAnsi="Times New Roman" w:cs="Times New Roman"/>
              </w:rPr>
            </w:pPr>
            <w:r>
              <w:rPr>
                <w:rFonts w:ascii="Times New Roman" w:hAnsi="Times New Roman" w:cs="Times New Roman"/>
              </w:rPr>
              <w:t>Число пострадавших от ЧС.</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E72333">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2A63C4" w:rsidRPr="00BE4431" w:rsidTr="00F44B22">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2A63C4" w:rsidRPr="00494E65" w:rsidRDefault="002A63C4" w:rsidP="00814A06">
            <w:pPr>
              <w:widowControl w:val="0"/>
              <w:autoSpaceDE w:val="0"/>
              <w:autoSpaceDN w:val="0"/>
              <w:adjustRightInd w:val="0"/>
              <w:jc w:val="center"/>
              <w:rPr>
                <w:rFonts w:eastAsia="Calibri"/>
              </w:rPr>
            </w:pPr>
            <w:r w:rsidRPr="00494E65">
              <w:rPr>
                <w:rFonts w:eastAsia="Calibri"/>
              </w:rPr>
              <w:t>Непосредственные результаты</w:t>
            </w:r>
          </w:p>
        </w:tc>
      </w:tr>
      <w:tr w:rsidR="0053328C" w:rsidRPr="00814A06" w:rsidTr="0053328C">
        <w:trPr>
          <w:trHeight w:val="129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1.</w:t>
            </w:r>
          </w:p>
          <w:p w:rsidR="0053328C" w:rsidRPr="00814A06"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Pr="006C1B01" w:rsidRDefault="0053328C" w:rsidP="006C1B01">
            <w:pPr>
              <w:pStyle w:val="a8"/>
              <w:spacing w:after="200" w:line="276" w:lineRule="auto"/>
              <w:ind w:left="0"/>
              <w:contextualSpacing/>
              <w:jc w:val="both"/>
            </w:pPr>
            <w:r w:rsidRPr="00BD7F7F">
              <w:t>Среднее значение времени комплексного реагирования экстренных оперативных служб на вызовы (обращения)</w:t>
            </w:r>
            <w:r w:rsidR="007618B9">
              <w:t xml:space="preserve"> населения на территории округа</w:t>
            </w:r>
            <w:r w:rsidR="006C1B01">
              <w:t>.</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Default="006C1B01" w:rsidP="00F44B22">
            <w:pPr>
              <w:widowControl w:val="0"/>
              <w:autoSpaceDE w:val="0"/>
              <w:autoSpaceDN w:val="0"/>
              <w:adjustRightInd w:val="0"/>
              <w:jc w:val="center"/>
              <w:rPr>
                <w:rFonts w:eastAsia="Calibri"/>
              </w:rPr>
            </w:pPr>
          </w:p>
          <w:p w:rsidR="006C1B01" w:rsidRDefault="006C1B01"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r>
      <w:tr w:rsidR="0053328C" w:rsidRPr="00814A06"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2.</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Default="0053328C" w:rsidP="00F44B22">
            <w:pPr>
              <w:pStyle w:val="a8"/>
              <w:spacing w:after="200" w:line="276" w:lineRule="auto"/>
              <w:ind w:left="0"/>
              <w:contextualSpacing/>
            </w:pPr>
            <w:r w:rsidRPr="00BD7F7F">
              <w:t xml:space="preserve">Время на оповещение населения. </w:t>
            </w:r>
          </w:p>
          <w:p w:rsidR="0053328C" w:rsidRPr="00814A06" w:rsidRDefault="0053328C" w:rsidP="00F44B22">
            <w:pPr>
              <w:widowControl w:val="0"/>
              <w:autoSpaceDE w:val="0"/>
              <w:autoSpaceDN w:val="0"/>
              <w:adjustRightInd w:val="0"/>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3</w:t>
            </w:r>
            <w:r w:rsidRPr="00814A06">
              <w:rPr>
                <w:rFonts w:eastAsia="Calibri"/>
              </w:rPr>
              <w:t>.</w:t>
            </w:r>
          </w:p>
          <w:p w:rsidR="0053328C" w:rsidRPr="00814A06" w:rsidRDefault="0053328C" w:rsidP="00814A06">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494E65">
            <w:pPr>
              <w:pStyle w:val="a8"/>
              <w:spacing w:after="200" w:line="276" w:lineRule="auto"/>
              <w:ind w:left="0"/>
              <w:contextualSpacing/>
              <w:jc w:val="both"/>
              <w:rPr>
                <w:rFonts w:eastAsia="Calibri"/>
              </w:rPr>
            </w:pPr>
            <w:r>
              <w:rPr>
                <w:rFonts w:eastAsia="Calibri"/>
              </w:rPr>
              <w:t>Материальный ущерб от пожаров.</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руб.</w:t>
            </w:r>
          </w:p>
          <w:p w:rsidR="0053328C" w:rsidRPr="00814A06" w:rsidRDefault="0053328C" w:rsidP="00814A06">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2A7A7B">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814A06">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814A06">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4</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A37677" w:rsidRDefault="0053328C" w:rsidP="00A37677">
            <w:pPr>
              <w:pStyle w:val="a8"/>
              <w:ind w:left="0"/>
              <w:jc w:val="both"/>
              <w:rPr>
                <w:rFonts w:eastAsia="Calibri"/>
              </w:rPr>
            </w:pPr>
            <w:r w:rsidRPr="00A37677">
              <w:rPr>
                <w:rFonts w:eastAsia="Calibri"/>
              </w:rPr>
              <w:t>Количество лиц, погибших в результате пожаров.</w:t>
            </w:r>
          </w:p>
          <w:p w:rsidR="0053328C" w:rsidRPr="00814A06" w:rsidRDefault="0053328C" w:rsidP="00A37677">
            <w:pPr>
              <w:pStyle w:val="a8"/>
              <w:spacing w:after="200" w:line="276" w:lineRule="auto"/>
              <w:ind w:left="0"/>
              <w:contextualSpacing/>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5</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Pr>
                <w:rFonts w:eastAsia="Calibri"/>
              </w:rPr>
              <w:t xml:space="preserve">Количество должностных лиц и специалистов, обученных по предупреждению и ликвидации чрезвычайных ситуаций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617894" w:rsidP="00F44B22">
            <w:pPr>
              <w:widowControl w:val="0"/>
              <w:autoSpaceDE w:val="0"/>
              <w:autoSpaceDN w:val="0"/>
              <w:adjustRightInd w:val="0"/>
              <w:jc w:val="center"/>
              <w:rPr>
                <w:rFonts w:eastAsia="Calibri"/>
              </w:rPr>
            </w:pPr>
            <w:r>
              <w:rPr>
                <w:rFonts w:eastAsia="Calibri"/>
              </w:rPr>
              <w:t>6</w:t>
            </w:r>
            <w:r w:rsidR="0053328C"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sidRPr="0085181B">
              <w:rPr>
                <w:rFonts w:eastAsia="Calibri"/>
              </w:rPr>
              <w:t>Количество персонала системы-112 и сотрудников, взаимодействующих ДДС, прошедших обучение в общем требуемом количестве такого персонала по Ков</w:t>
            </w:r>
            <w:r w:rsidR="007618B9">
              <w:rPr>
                <w:rFonts w:eastAsia="Calibri"/>
              </w:rPr>
              <w:t>ернинскому муниципальному округу</w:t>
            </w:r>
            <w:r w:rsidRPr="0085181B">
              <w:rPr>
                <w:rFonts w:eastAsia="Calibri"/>
              </w:rPr>
              <w:t xml:space="preserve"> Нижегордской области.</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106D9" w:rsidRDefault="001106D9" w:rsidP="00F44B22">
            <w:pPr>
              <w:widowControl w:val="0"/>
              <w:autoSpaceDE w:val="0"/>
              <w:autoSpaceDN w:val="0"/>
              <w:adjustRightInd w:val="0"/>
              <w:jc w:val="center"/>
              <w:rPr>
                <w:rFonts w:eastAsia="Calibri"/>
              </w:rPr>
            </w:pPr>
          </w:p>
          <w:p w:rsidR="001106D9" w:rsidRDefault="001106D9"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bl>
    <w:p w:rsidR="001F1019" w:rsidRDefault="001F1019" w:rsidP="001F1019">
      <w:pPr>
        <w:pStyle w:val="ConsPlusNormal"/>
        <w:ind w:firstLine="540"/>
        <w:rPr>
          <w:rFonts w:ascii="Times New Roman" w:hAnsi="Times New Roman" w:cs="Times New Roman"/>
          <w:sz w:val="24"/>
          <w:szCs w:val="24"/>
        </w:rPr>
        <w:sectPr w:rsidR="001F1019" w:rsidSect="008B0853">
          <w:pgSz w:w="16838" w:h="11906" w:orient="landscape"/>
          <w:pgMar w:top="1134" w:right="1134" w:bottom="1418" w:left="1134" w:header="709" w:footer="709" w:gutter="0"/>
          <w:cols w:space="708"/>
          <w:docGrid w:linePitch="360"/>
        </w:sectPr>
      </w:pPr>
    </w:p>
    <w:p w:rsidR="001F1019" w:rsidRDefault="001F1019" w:rsidP="000D2569">
      <w:pPr>
        <w:pStyle w:val="ConsPlusNormal"/>
        <w:jc w:val="center"/>
        <w:rPr>
          <w:rFonts w:ascii="Times New Roman" w:hAnsi="Times New Roman" w:cs="Times New Roman"/>
          <w:sz w:val="24"/>
          <w:szCs w:val="24"/>
        </w:rPr>
      </w:pPr>
    </w:p>
    <w:p w:rsidR="000D2569" w:rsidRPr="00E72333" w:rsidRDefault="00E72333" w:rsidP="00E72333">
      <w:pPr>
        <w:pStyle w:val="ConsPlusNormal"/>
        <w:rPr>
          <w:rFonts w:ascii="Times New Roman" w:hAnsi="Times New Roman" w:cs="Times New Roman"/>
          <w:b/>
          <w:sz w:val="24"/>
          <w:szCs w:val="24"/>
        </w:rPr>
      </w:pPr>
      <w:r w:rsidRPr="00E72333">
        <w:rPr>
          <w:rFonts w:ascii="Times New Roman" w:hAnsi="Times New Roman" w:cs="Times New Roman"/>
          <w:b/>
          <w:sz w:val="24"/>
          <w:szCs w:val="24"/>
        </w:rPr>
        <w:t>2.</w:t>
      </w:r>
      <w:r w:rsidR="000D2569" w:rsidRPr="00E72333">
        <w:rPr>
          <w:rFonts w:ascii="Times New Roman" w:hAnsi="Times New Roman" w:cs="Times New Roman"/>
          <w:b/>
          <w:sz w:val="24"/>
          <w:szCs w:val="24"/>
        </w:rPr>
        <w:t>6. М</w:t>
      </w:r>
      <w:r>
        <w:rPr>
          <w:rFonts w:ascii="Times New Roman" w:hAnsi="Times New Roman" w:cs="Times New Roman"/>
          <w:b/>
          <w:sz w:val="24"/>
          <w:szCs w:val="24"/>
        </w:rPr>
        <w:t>еры правового регулирования программы</w:t>
      </w:r>
      <w:r w:rsidR="00B04D0F">
        <w:rPr>
          <w:rFonts w:ascii="Times New Roman" w:hAnsi="Times New Roman" w:cs="Times New Roman"/>
          <w:b/>
          <w:sz w:val="24"/>
          <w:szCs w:val="24"/>
        </w:rPr>
        <w:t>.</w:t>
      </w:r>
    </w:p>
    <w:p w:rsidR="000D2569" w:rsidRDefault="00B70A32" w:rsidP="000D2569">
      <w:pPr>
        <w:pStyle w:val="ConsPlusNormal"/>
        <w:jc w:val="right"/>
        <w:rPr>
          <w:rFonts w:ascii="Times New Roman" w:hAnsi="Times New Roman" w:cs="Times New Roman"/>
          <w:sz w:val="24"/>
          <w:szCs w:val="24"/>
        </w:rPr>
      </w:pPr>
      <w:r>
        <w:rPr>
          <w:rFonts w:ascii="Times New Roman" w:hAnsi="Times New Roman" w:cs="Times New Roman"/>
          <w:sz w:val="24"/>
          <w:szCs w:val="24"/>
        </w:rPr>
        <w:t>Таблица 3</w:t>
      </w:r>
      <w:r w:rsidR="000D2569">
        <w:rPr>
          <w:rFonts w:ascii="Times New Roman" w:hAnsi="Times New Roman" w:cs="Times New Roman"/>
          <w:sz w:val="24"/>
          <w:szCs w:val="24"/>
        </w:rPr>
        <w:t>.</w:t>
      </w:r>
    </w:p>
    <w:p w:rsidR="000D2569" w:rsidRDefault="000D2569" w:rsidP="000D2569">
      <w:pPr>
        <w:pStyle w:val="ConsPlusNormal"/>
        <w:jc w:val="right"/>
        <w:rPr>
          <w:rFonts w:ascii="Times New Roman" w:hAnsi="Times New Roman" w:cs="Times New Roman"/>
          <w:sz w:val="24"/>
          <w:szCs w:val="24"/>
        </w:rPr>
      </w:pPr>
    </w:p>
    <w:tbl>
      <w:tblPr>
        <w:tblW w:w="10206" w:type="dxa"/>
        <w:tblInd w:w="2" w:type="dxa"/>
        <w:tblLayout w:type="fixed"/>
        <w:tblCellMar>
          <w:left w:w="84" w:type="dxa"/>
          <w:right w:w="84" w:type="dxa"/>
        </w:tblCellMar>
        <w:tblLook w:val="0000" w:firstRow="0" w:lastRow="0" w:firstColumn="0" w:lastColumn="0" w:noHBand="0" w:noVBand="0"/>
      </w:tblPr>
      <w:tblGrid>
        <w:gridCol w:w="540"/>
        <w:gridCol w:w="3228"/>
        <w:gridCol w:w="3969"/>
        <w:gridCol w:w="2469"/>
      </w:tblGrid>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 п/п </w:t>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Вид правового акта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Основные положения правового акта (суть) </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Ответственный исполнитель и соисполнители </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Default="00291D4A" w:rsidP="00F44B22">
            <w:pPr>
              <w:pStyle w:val="ac"/>
              <w:numPr>
                <w:ilvl w:val="0"/>
                <w:numId w:val="5"/>
              </w:numPr>
              <w:rPr>
                <w:rFonts w:ascii="Times New Roman" w:hAnsi="Times New Roman" w:cs="Times New Roman"/>
                <w:color w:val="auto"/>
              </w:rPr>
            </w:pPr>
            <w:r>
              <w:rPr>
                <w:rFonts w:ascii="Times New Roman" w:hAnsi="Times New Roman" w:cs="Times New Roman"/>
                <w:color w:val="auto"/>
              </w:rPr>
              <w:t>Обеспечение безопасных условий жизне</w:t>
            </w:r>
            <w:r w:rsidR="007618B9">
              <w:rPr>
                <w:rFonts w:ascii="Times New Roman" w:hAnsi="Times New Roman" w:cs="Times New Roman"/>
                <w:color w:val="auto"/>
              </w:rPr>
              <w:t>деятельности на территории округа</w:t>
            </w:r>
            <w:r>
              <w:rPr>
                <w:rFonts w:ascii="Times New Roman" w:hAnsi="Times New Roman" w:cs="Times New Roman"/>
                <w:color w:val="auto"/>
              </w:rPr>
              <w:t>, уменьшение гибели людей, травматизма и размера материальных потерь.</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Постановление Администрации Ковернинского муниципального района Нижегоородской области</w:t>
            </w:r>
          </w:p>
        </w:tc>
        <w:tc>
          <w:tcPr>
            <w:tcW w:w="3969"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О порядке оповещения и информировании  населения Ковернинского муниципального района об опасностях, возникающих при военных конфликтах или вследствие этих конфликтов, угрозе возникновения или о возникновении чрезвычайных ситуаций</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291D4A">
              <w:rPr>
                <w:rFonts w:ascii="Times New Roman" w:eastAsia="Times New Roman" w:hAnsi="Times New Roman" w:cs="Times New Roman"/>
                <w:bCs/>
                <w:color w:val="auto"/>
                <w:lang w:eastAsia="ar-SA"/>
              </w:rPr>
              <w:t>Сектор гражданской защиты и мобилизационной подготовки</w:t>
            </w:r>
          </w:p>
        </w:tc>
      </w:tr>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w:t>
            </w:r>
          </w:p>
        </w:tc>
        <w:tc>
          <w:tcPr>
            <w:tcW w:w="3969"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Утверждение порядка расходования средств</w:t>
            </w:r>
            <w:r w:rsidRPr="00D95631">
              <w:rPr>
                <w:rFonts w:ascii="Times New Roman" w:eastAsia="Times New Roman" w:hAnsi="Times New Roman" w:cs="Times New Roman"/>
                <w:color w:val="auto"/>
              </w:rPr>
              <w:t xml:space="preserve"> </w:t>
            </w:r>
            <w:r w:rsidRPr="00D95631">
              <w:rPr>
                <w:rFonts w:ascii="Times New Roman" w:hAnsi="Times New Roman" w:cs="Times New Roman"/>
                <w:color w:val="auto"/>
              </w:rPr>
              <w:t>целевого финансового резерва для предупреждения и ликвидации чрезвычайных ситуаций и последствий стихийных бедствий</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291D4A" w:rsidP="00291D4A">
            <w:pPr>
              <w:pStyle w:val="ac"/>
              <w:rPr>
                <w:rFonts w:ascii="Times New Roman" w:hAnsi="Times New Roman" w:cs="Times New Roman"/>
              </w:rPr>
            </w:pPr>
            <w:r w:rsidRPr="006C580F">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tc>
      </w:tr>
      <w:tr w:rsidR="00F44B22"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t>Обеспечение пожарной безопасности.</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Распоряжение Администрации Ковернинского муниципального района об организации смотр- конкурса на звание «Лучшее подразделение добровольной пожарной охраны»</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Утверждение положения о смотр-конкурсе, даты проведения, состава организационного комитета по проведению смотр-конкурса.</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w:t>
            </w:r>
          </w:p>
          <w:p w:rsidR="00F44B22" w:rsidRPr="00190F5A" w:rsidRDefault="00F44B22" w:rsidP="00F44B22">
            <w:pPr>
              <w:pStyle w:val="ac"/>
              <w:rPr>
                <w:rFonts w:ascii="Times New Roman" w:hAnsi="Times New Roman" w:cs="Times New Roman"/>
              </w:rPr>
            </w:pP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291D4A" w:rsidP="00F44B22">
            <w:pPr>
              <w:pStyle w:val="ac"/>
              <w:numPr>
                <w:ilvl w:val="0"/>
                <w:numId w:val="6"/>
              </w:numPr>
              <w:rPr>
                <w:rFonts w:ascii="Times New Roman" w:hAnsi="Times New Roman" w:cs="Times New Roman"/>
              </w:rPr>
            </w:pPr>
            <w:r>
              <w:rPr>
                <w:rFonts w:ascii="Times New Roman" w:hAnsi="Times New Roman" w:cs="Times New Roman"/>
              </w:rPr>
              <w:t>Совершенствование системы подготовки руководящего состава и населения в области предупрежджения и ликвидации чрезвычайных ситуаций.</w:t>
            </w:r>
          </w:p>
        </w:tc>
      </w:tr>
      <w:tr w:rsidR="00F44B22" w:rsidRPr="00D84947" w:rsidTr="00F44B22">
        <w:trPr>
          <w:trHeight w:val="2297"/>
        </w:trPr>
        <w:tc>
          <w:tcPr>
            <w:tcW w:w="540"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Договор возмездного оказания специальных научно-технических услуг, заключенный с ФГУП «НПП «Гамма»</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Согласование перечня и стоимости оказываемых </w:t>
            </w:r>
            <w:r w:rsidRPr="00A22F4B">
              <w:rPr>
                <w:rFonts w:ascii="Times New Roman" w:hAnsi="Times New Roman" w:cs="Times New Roman"/>
                <w:color w:val="auto"/>
              </w:rPr>
              <w:t>научно-технических услуг</w:t>
            </w:r>
          </w:p>
        </w:tc>
        <w:tc>
          <w:tcPr>
            <w:tcW w:w="2469" w:type="dxa"/>
            <w:tcBorders>
              <w:top w:val="single" w:sz="2" w:space="0" w:color="auto"/>
              <w:left w:val="single" w:sz="2" w:space="0" w:color="auto"/>
              <w:bottom w:val="single" w:sz="2" w:space="0" w:color="auto"/>
              <w:right w:val="single" w:sz="2" w:space="0" w:color="auto"/>
            </w:tcBorders>
          </w:tcPr>
          <w:p w:rsidR="00F44B22" w:rsidRPr="00291D4A" w:rsidRDefault="00F44B22" w:rsidP="00F44B22">
            <w:pPr>
              <w:pStyle w:val="ac"/>
              <w:rPr>
                <w:rFonts w:ascii="Times New Roman" w:hAnsi="Times New Roman" w:cs="Times New Roman"/>
              </w:rPr>
            </w:pPr>
            <w:r w:rsidRPr="00190F5A">
              <w:rPr>
                <w:rFonts w:ascii="Times New Roman" w:hAnsi="Times New Roman" w:cs="Times New Roman"/>
              </w:rPr>
              <w:t xml:space="preserve">Сектор гражданской </w:t>
            </w:r>
            <w:r>
              <w:rPr>
                <w:rFonts w:ascii="Times New Roman" w:hAnsi="Times New Roman" w:cs="Times New Roman"/>
              </w:rPr>
              <w:t xml:space="preserve">       </w:t>
            </w:r>
            <w:r w:rsidRPr="00190F5A">
              <w:rPr>
                <w:rFonts w:ascii="Times New Roman" w:hAnsi="Times New Roman" w:cs="Times New Roman"/>
              </w:rPr>
              <w:t>защиты и мобилизационной подготовки Администрации Ков</w:t>
            </w:r>
            <w:r>
              <w:rPr>
                <w:rFonts w:ascii="Times New Roman" w:hAnsi="Times New Roman" w:cs="Times New Roman"/>
              </w:rPr>
              <w:t>ернинского муниципального района</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sidRPr="00D84947">
              <w:rPr>
                <w:rFonts w:ascii="Times New Roman" w:hAnsi="Times New Roman" w:cs="Times New Roman"/>
                <w:color w:val="auto"/>
              </w:rPr>
              <w:t>.</w:t>
            </w:r>
            <w:r w:rsidR="00291D4A" w:rsidRPr="00D84947">
              <w:rPr>
                <w:rFonts w:ascii="Times New Roman" w:hAnsi="Times New Roman" w:cs="Times New Roman"/>
                <w:color w:val="auto"/>
              </w:rPr>
              <w:tab/>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t xml:space="preserve">План комплектования УМЦ по ГОЧС Нижегородской области имени Маршала Советского Союза В.И.Чуйкова, утвержденный Губернатором </w:t>
            </w:r>
            <w:r>
              <w:rPr>
                <w:rFonts w:ascii="Times New Roman" w:hAnsi="Times New Roman" w:cs="Times New Roman"/>
                <w:color w:val="auto"/>
              </w:rPr>
              <w:lastRenderedPageBreak/>
              <w:t xml:space="preserve">Нижегородской области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lastRenderedPageBreak/>
              <w:t>Согласование планируемого количества обучаемых</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sidRPr="00B50883">
              <w:rPr>
                <w:rFonts w:ascii="Times New Roman" w:hAnsi="Times New Roman" w:cs="Times New Roman"/>
              </w:rPr>
              <w:t xml:space="preserve">Сектор гражданской защиты и мобилизационной подготовки Администрации Ковернинского </w:t>
            </w:r>
            <w:r w:rsidRPr="00B50883">
              <w:rPr>
                <w:rFonts w:ascii="Times New Roman" w:hAnsi="Times New Roman" w:cs="Times New Roman"/>
              </w:rPr>
              <w:lastRenderedPageBreak/>
              <w:t>муниципального района</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lastRenderedPageBreak/>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обеспечение организационных и информ</w:t>
            </w:r>
            <w:r w:rsidR="00133396">
              <w:rPr>
                <w:rFonts w:ascii="Times New Roman" w:hAnsi="Times New Roman" w:cs="Times New Roman"/>
              </w:rPr>
              <w:t>ационных условий функционирования единой дежурно-диспетчерской службы</w:t>
            </w:r>
          </w:p>
        </w:tc>
      </w:tr>
      <w:tr w:rsidR="00133396" w:rsidRPr="00D84947" w:rsidTr="00221627">
        <w:tc>
          <w:tcPr>
            <w:tcW w:w="540"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Постановление Правительства Нижегородской области «О единых дежурно-диспетчерских службах муниципальных образований Нижегородской области» от 09.11.2016 г. № 759</w:t>
            </w:r>
          </w:p>
        </w:tc>
        <w:tc>
          <w:tcPr>
            <w:tcW w:w="3969" w:type="dxa"/>
            <w:tcBorders>
              <w:top w:val="single" w:sz="2" w:space="0" w:color="auto"/>
              <w:left w:val="single" w:sz="2" w:space="0" w:color="auto"/>
              <w:bottom w:val="single" w:sz="2" w:space="0" w:color="auto"/>
              <w:right w:val="single" w:sz="2" w:space="0" w:color="auto"/>
            </w:tcBorders>
          </w:tcPr>
          <w:p w:rsidR="00133396" w:rsidRPr="00D84947" w:rsidRDefault="00133396" w:rsidP="00221627">
            <w:pPr>
              <w:pStyle w:val="ac"/>
              <w:rPr>
                <w:rFonts w:ascii="Times New Roman" w:hAnsi="Times New Roman" w:cs="Times New Roman"/>
                <w:color w:val="auto"/>
              </w:rPr>
            </w:pPr>
            <w:r>
              <w:rPr>
                <w:rFonts w:ascii="Times New Roman" w:hAnsi="Times New Roman" w:cs="Times New Roman"/>
                <w:color w:val="auto"/>
              </w:rPr>
              <w:t>Утверждение типового положения о единой дежурно-диспетчерской службе муниципального образования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133396" w:rsidRPr="00190F5A" w:rsidRDefault="00133396" w:rsidP="00221627">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Default="00133396"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F44B22" w:rsidP="00133396">
            <w:pPr>
              <w:pStyle w:val="ac"/>
              <w:rPr>
                <w:rFonts w:ascii="Times New Roman" w:hAnsi="Times New Roman" w:cs="Times New Roman"/>
                <w:color w:val="auto"/>
              </w:rPr>
            </w:pPr>
            <w:r>
              <w:rPr>
                <w:rFonts w:ascii="Times New Roman" w:hAnsi="Times New Roman" w:cs="Times New Roman"/>
                <w:color w:val="auto"/>
              </w:rPr>
              <w:t xml:space="preserve">Постановление </w:t>
            </w:r>
            <w:r w:rsidR="00133396">
              <w:rPr>
                <w:rFonts w:ascii="Times New Roman" w:hAnsi="Times New Roman" w:cs="Times New Roman"/>
                <w:color w:val="auto"/>
              </w:rPr>
              <w:t>Администрации Ковернинского муниципального района Нижегородской области «О единой дежурно-диспетчерской службе Ковернинского муниципального района Нижегородской области» от 05.12.2016 г. № 755</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Утверждение положения о единой дежурно-диспетчерской службе </w:t>
            </w:r>
            <w:r w:rsidR="00133396">
              <w:rPr>
                <w:rFonts w:ascii="Times New Roman" w:hAnsi="Times New Roman" w:cs="Times New Roman"/>
                <w:color w:val="auto"/>
              </w:rPr>
              <w:t>Ковернинского муниципального района</w:t>
            </w:r>
            <w:r>
              <w:rPr>
                <w:rFonts w:ascii="Times New Roman" w:hAnsi="Times New Roman" w:cs="Times New Roman"/>
                <w:color w:val="auto"/>
              </w:rPr>
              <w:t xml:space="preserve">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F44B22" w:rsidP="00F44B22">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bl>
    <w:p w:rsidR="008202C6" w:rsidRDefault="008202C6" w:rsidP="001F1019">
      <w:pPr>
        <w:pStyle w:val="ConsPlusNormal"/>
        <w:ind w:firstLine="540"/>
        <w:jc w:val="center"/>
        <w:rPr>
          <w:rFonts w:ascii="Times New Roman" w:hAnsi="Times New Roman" w:cs="Times New Roman"/>
          <w:sz w:val="24"/>
          <w:szCs w:val="24"/>
        </w:rPr>
      </w:pPr>
    </w:p>
    <w:p w:rsidR="008202C6" w:rsidRPr="008202C6" w:rsidRDefault="008202C6" w:rsidP="001F1019">
      <w:pPr>
        <w:pStyle w:val="ConsPlusNormal"/>
        <w:ind w:firstLine="540"/>
        <w:jc w:val="center"/>
        <w:rPr>
          <w:rFonts w:ascii="Times New Roman" w:hAnsi="Times New Roman" w:cs="Times New Roman"/>
          <w:sz w:val="24"/>
          <w:szCs w:val="24"/>
        </w:rPr>
      </w:pPr>
    </w:p>
    <w:p w:rsidR="00004EEE" w:rsidRDefault="00004EEE" w:rsidP="00004EEE">
      <w:pPr>
        <w:widowControl w:val="0"/>
        <w:autoSpaceDE w:val="0"/>
        <w:autoSpaceDN w:val="0"/>
        <w:adjustRightInd w:val="0"/>
        <w:jc w:val="both"/>
        <w:rPr>
          <w:b/>
        </w:rPr>
      </w:pPr>
      <w:r>
        <w:rPr>
          <w:b/>
        </w:rPr>
        <w:t xml:space="preserve">2.7. </w:t>
      </w:r>
      <w:r w:rsidRPr="00004EEE">
        <w:rPr>
          <w:b/>
        </w:rPr>
        <w:t>Предоставление иных межбюджетных трансфертов из бюджета района бюджетам р.п.Ковернино и сельских поселений Ковернинского муниципального района.</w:t>
      </w:r>
      <w:r w:rsidR="00BD2394">
        <w:rPr>
          <w:b/>
        </w:rPr>
        <w:t xml:space="preserve"> </w:t>
      </w:r>
    </w:p>
    <w:p w:rsidR="00BD2394" w:rsidRPr="00BD2394" w:rsidRDefault="00BD2394" w:rsidP="00004EEE">
      <w:pPr>
        <w:widowControl w:val="0"/>
        <w:autoSpaceDE w:val="0"/>
        <w:autoSpaceDN w:val="0"/>
        <w:adjustRightInd w:val="0"/>
        <w:jc w:val="both"/>
      </w:pPr>
      <w:r>
        <w:t xml:space="preserve">          </w:t>
      </w:r>
      <w:r w:rsidRPr="00BD2394">
        <w:t>Предоставление иных межбюджетных трансфертов из бюджета района бюджетам р.п.Ковернино и сельских поселений Кове</w:t>
      </w:r>
      <w:r>
        <w:t>рнинского муниципального района в рамках данной муниципальной программы  не предусмотрено.</w:t>
      </w:r>
    </w:p>
    <w:p w:rsidR="00004EEE" w:rsidRPr="00BD2394" w:rsidRDefault="00004EEE" w:rsidP="00004EEE">
      <w:pPr>
        <w:widowControl w:val="0"/>
        <w:autoSpaceDE w:val="0"/>
        <w:autoSpaceDN w:val="0"/>
        <w:adjustRightInd w:val="0"/>
        <w:jc w:val="both"/>
      </w:pPr>
    </w:p>
    <w:p w:rsidR="00BD2394" w:rsidRPr="00BE42C6" w:rsidRDefault="00004EEE" w:rsidP="00004EEE">
      <w:pPr>
        <w:widowControl w:val="0"/>
        <w:autoSpaceDE w:val="0"/>
        <w:autoSpaceDN w:val="0"/>
        <w:adjustRightInd w:val="0"/>
        <w:jc w:val="both"/>
        <w:rPr>
          <w:b/>
        </w:rPr>
      </w:pPr>
      <w:r>
        <w:rPr>
          <w:b/>
        </w:rPr>
        <w:t>2.8.</w:t>
      </w:r>
      <w:r w:rsidRPr="00004EEE">
        <w:rPr>
          <w:b/>
        </w:rPr>
        <w:t xml:space="preserve"> </w:t>
      </w:r>
      <w:r w:rsidRPr="00BE42C6">
        <w:rPr>
          <w:b/>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организаций, а также внебюджетных фондов.</w:t>
      </w:r>
    </w:p>
    <w:p w:rsidR="00BD2394" w:rsidRPr="00BD2394" w:rsidRDefault="00BD2394" w:rsidP="00BD239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BD2394">
        <w:rPr>
          <w:rFonts w:ascii="Times New Roman" w:hAnsi="Times New Roman" w:cs="Times New Roman"/>
          <w:sz w:val="24"/>
          <w:szCs w:val="24"/>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w:t>
      </w:r>
      <w:r>
        <w:rPr>
          <w:rFonts w:ascii="Times New Roman" w:hAnsi="Times New Roman" w:cs="Times New Roman"/>
          <w:sz w:val="24"/>
          <w:szCs w:val="24"/>
        </w:rPr>
        <w:t xml:space="preserve">ий, а также внебюджетных фондов в рамках </w:t>
      </w:r>
      <w:r w:rsidRPr="00BD2394">
        <w:rPr>
          <w:rFonts w:ascii="Times New Roman" w:hAnsi="Times New Roman" w:cs="Times New Roman"/>
          <w:sz w:val="24"/>
          <w:szCs w:val="24"/>
        </w:rPr>
        <w:t>данной муниципальной программы  не предусмотрено.</w:t>
      </w:r>
    </w:p>
    <w:p w:rsidR="00004EEE" w:rsidRPr="00BD2394" w:rsidRDefault="00004EEE" w:rsidP="00BD2394">
      <w:pPr>
        <w:pStyle w:val="ConsPlusNormal"/>
        <w:jc w:val="both"/>
        <w:rPr>
          <w:rFonts w:ascii="Times New Roman" w:hAnsi="Times New Roman" w:cs="Times New Roman"/>
          <w:sz w:val="24"/>
          <w:szCs w:val="24"/>
        </w:rPr>
      </w:pPr>
    </w:p>
    <w:p w:rsidR="00BD2394" w:rsidRDefault="00BD2394"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8202C6" w:rsidRPr="00B04D0F" w:rsidRDefault="0053328C" w:rsidP="00B04D0F">
      <w:pPr>
        <w:pStyle w:val="ConsPlusNormal"/>
        <w:rPr>
          <w:rFonts w:ascii="Times New Roman" w:hAnsi="Times New Roman" w:cs="Times New Roman"/>
          <w:b/>
          <w:sz w:val="24"/>
          <w:szCs w:val="24"/>
        </w:rPr>
      </w:pPr>
      <w:r w:rsidRPr="00B04D0F">
        <w:rPr>
          <w:rFonts w:ascii="Times New Roman" w:hAnsi="Times New Roman" w:cs="Times New Roman"/>
          <w:b/>
          <w:sz w:val="24"/>
          <w:szCs w:val="24"/>
        </w:rPr>
        <w:t>2.</w:t>
      </w:r>
      <w:r w:rsidR="00004EEE">
        <w:rPr>
          <w:rFonts w:ascii="Times New Roman" w:hAnsi="Times New Roman" w:cs="Times New Roman"/>
          <w:b/>
          <w:sz w:val="24"/>
          <w:szCs w:val="24"/>
        </w:rPr>
        <w:t>9</w:t>
      </w:r>
      <w:r w:rsidR="008202C6" w:rsidRPr="00B04D0F">
        <w:rPr>
          <w:rFonts w:ascii="Times New Roman" w:hAnsi="Times New Roman" w:cs="Times New Roman"/>
          <w:b/>
          <w:sz w:val="24"/>
          <w:szCs w:val="24"/>
        </w:rPr>
        <w:t xml:space="preserve">. </w:t>
      </w:r>
      <w:r w:rsidR="00B04D0F" w:rsidRPr="00B04D0F">
        <w:rPr>
          <w:rFonts w:ascii="Times New Roman" w:hAnsi="Times New Roman" w:cs="Times New Roman"/>
          <w:b/>
          <w:sz w:val="24"/>
          <w:szCs w:val="24"/>
        </w:rPr>
        <w:t xml:space="preserve">Обоснование объема финансовых ресурсов. </w:t>
      </w:r>
    </w:p>
    <w:p w:rsidR="008202C6" w:rsidRDefault="008202C6" w:rsidP="003543A5">
      <w:pPr>
        <w:pStyle w:val="ConsPlusNormal"/>
        <w:ind w:firstLine="540"/>
        <w:jc w:val="center"/>
        <w:rPr>
          <w:rFonts w:ascii="Times New Roman" w:hAnsi="Times New Roman" w:cs="Times New Roman"/>
          <w:sz w:val="24"/>
          <w:szCs w:val="24"/>
        </w:rPr>
      </w:pPr>
    </w:p>
    <w:p w:rsidR="003543A5" w:rsidRDefault="003543A5" w:rsidP="003543A5">
      <w:pPr>
        <w:widowControl w:val="0"/>
        <w:autoSpaceDE w:val="0"/>
        <w:autoSpaceDN w:val="0"/>
        <w:adjustRightInd w:val="0"/>
        <w:jc w:val="center"/>
      </w:pPr>
      <w:r w:rsidRPr="003543A5">
        <w:t>Ресурсное обеспечение реализации муниципальной программы</w:t>
      </w:r>
      <w:r>
        <w:t>.</w:t>
      </w:r>
    </w:p>
    <w:p w:rsidR="003543A5" w:rsidRPr="003543A5" w:rsidRDefault="00B70A32" w:rsidP="00B70A32">
      <w:pPr>
        <w:widowControl w:val="0"/>
        <w:autoSpaceDE w:val="0"/>
        <w:autoSpaceDN w:val="0"/>
        <w:adjustRightInd w:val="0"/>
        <w:jc w:val="right"/>
      </w:pPr>
      <w:r>
        <w:t>Таблица 4</w:t>
      </w:r>
      <w:r w:rsidR="003543A5" w:rsidRPr="003543A5">
        <w:t>.</w:t>
      </w:r>
    </w:p>
    <w:tbl>
      <w:tblPr>
        <w:tblW w:w="10916" w:type="dxa"/>
        <w:tblInd w:w="-209" w:type="dxa"/>
        <w:tblLayout w:type="fixed"/>
        <w:tblCellMar>
          <w:left w:w="75" w:type="dxa"/>
          <w:right w:w="75" w:type="dxa"/>
        </w:tblCellMar>
        <w:tblLook w:val="04A0" w:firstRow="1" w:lastRow="0" w:firstColumn="1" w:lastColumn="0" w:noHBand="0" w:noVBand="1"/>
      </w:tblPr>
      <w:tblGrid>
        <w:gridCol w:w="1277"/>
        <w:gridCol w:w="3685"/>
        <w:gridCol w:w="1418"/>
        <w:gridCol w:w="1134"/>
        <w:gridCol w:w="992"/>
        <w:gridCol w:w="992"/>
        <w:gridCol w:w="1134"/>
        <w:gridCol w:w="284"/>
      </w:tblGrid>
      <w:tr w:rsidR="00A05050" w:rsidRPr="003543A5" w:rsidTr="00785BCD">
        <w:trPr>
          <w:trHeight w:val="360"/>
        </w:trPr>
        <w:tc>
          <w:tcPr>
            <w:tcW w:w="1277" w:type="dxa"/>
            <w:vMerge w:val="restart"/>
            <w:tcBorders>
              <w:top w:val="single" w:sz="8" w:space="0" w:color="auto"/>
              <w:left w:val="single" w:sz="8" w:space="0" w:color="auto"/>
              <w:bottom w:val="single" w:sz="8" w:space="0" w:color="auto"/>
              <w:right w:val="single" w:sz="4" w:space="0" w:color="auto"/>
            </w:tcBorders>
            <w:hideMark/>
          </w:tcPr>
          <w:p w:rsidR="00A05050" w:rsidRPr="003543A5" w:rsidRDefault="00A05050" w:rsidP="003543A5">
            <w:pPr>
              <w:widowControl w:val="0"/>
              <w:autoSpaceDE w:val="0"/>
              <w:autoSpaceDN w:val="0"/>
              <w:adjustRightInd w:val="0"/>
              <w:jc w:val="center"/>
            </w:pPr>
            <w:r w:rsidRPr="003543A5">
              <w:t>Статус</w:t>
            </w:r>
          </w:p>
        </w:tc>
        <w:tc>
          <w:tcPr>
            <w:tcW w:w="3685" w:type="dxa"/>
            <w:vMerge w:val="restart"/>
            <w:tcBorders>
              <w:top w:val="single" w:sz="8" w:space="0" w:color="auto"/>
              <w:left w:val="single" w:sz="4"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Наименование мероприя</w:t>
            </w:r>
          </w:p>
        </w:tc>
        <w:tc>
          <w:tcPr>
            <w:tcW w:w="1418" w:type="dxa"/>
            <w:vMerge w:val="restart"/>
            <w:tcBorders>
              <w:top w:val="single" w:sz="8" w:space="0" w:color="auto"/>
              <w:left w:val="single" w:sz="8" w:space="0" w:color="auto"/>
              <w:bottom w:val="single" w:sz="8" w:space="0" w:color="auto"/>
              <w:right w:val="single" w:sz="8" w:space="0" w:color="auto"/>
            </w:tcBorders>
            <w:hideMark/>
          </w:tcPr>
          <w:p w:rsidR="00A05050" w:rsidRPr="003543A5" w:rsidRDefault="00A05050" w:rsidP="003543A5">
            <w:pPr>
              <w:widowControl w:val="0"/>
              <w:autoSpaceDE w:val="0"/>
              <w:autoSpaceDN w:val="0"/>
              <w:adjustRightInd w:val="0"/>
              <w:jc w:val="center"/>
            </w:pPr>
            <w:r w:rsidRPr="003543A5">
              <w:t>Источники финансирования</w:t>
            </w:r>
          </w:p>
        </w:tc>
        <w:tc>
          <w:tcPr>
            <w:tcW w:w="4252" w:type="dxa"/>
            <w:gridSpan w:val="4"/>
            <w:tcBorders>
              <w:top w:val="single" w:sz="8" w:space="0" w:color="auto"/>
              <w:left w:val="single" w:sz="8" w:space="0" w:color="auto"/>
              <w:bottom w:val="single" w:sz="8" w:space="0" w:color="auto"/>
              <w:right w:val="single" w:sz="4" w:space="0" w:color="auto"/>
            </w:tcBorders>
            <w:hideMark/>
          </w:tcPr>
          <w:p w:rsidR="00A05050" w:rsidRPr="003543A5" w:rsidRDefault="00A05050" w:rsidP="003543A5">
            <w:pPr>
              <w:widowControl w:val="0"/>
              <w:autoSpaceDE w:val="0"/>
              <w:autoSpaceDN w:val="0"/>
              <w:adjustRightInd w:val="0"/>
              <w:jc w:val="center"/>
            </w:pPr>
            <w:r w:rsidRPr="003543A5">
              <w:t>Расходы (тыс. руб.), годы</w:t>
            </w:r>
          </w:p>
        </w:tc>
        <w:tc>
          <w:tcPr>
            <w:tcW w:w="284" w:type="dxa"/>
            <w:tcBorders>
              <w:top w:val="single" w:sz="8" w:space="0" w:color="auto"/>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A05050" w:rsidRPr="003543A5" w:rsidTr="00785BCD">
        <w:trPr>
          <w:trHeight w:val="540"/>
        </w:trPr>
        <w:tc>
          <w:tcPr>
            <w:tcW w:w="1277" w:type="dxa"/>
            <w:vMerge/>
            <w:tcBorders>
              <w:top w:val="single" w:sz="8" w:space="0" w:color="auto"/>
              <w:left w:val="single" w:sz="8" w:space="0" w:color="auto"/>
              <w:bottom w:val="single" w:sz="8" w:space="0" w:color="auto"/>
              <w:right w:val="single" w:sz="4" w:space="0" w:color="auto"/>
            </w:tcBorders>
            <w:vAlign w:val="center"/>
            <w:hideMark/>
          </w:tcPr>
          <w:p w:rsidR="00A05050" w:rsidRPr="003543A5" w:rsidRDefault="00A05050" w:rsidP="003543A5">
            <w:pPr>
              <w:jc w:val="center"/>
            </w:pPr>
          </w:p>
        </w:tc>
        <w:tc>
          <w:tcPr>
            <w:tcW w:w="3685" w:type="dxa"/>
            <w:vMerge/>
            <w:tcBorders>
              <w:top w:val="single" w:sz="8" w:space="0" w:color="auto"/>
              <w:left w:val="single" w:sz="4" w:space="0" w:color="auto"/>
              <w:bottom w:val="single" w:sz="8" w:space="0" w:color="auto"/>
              <w:right w:val="single" w:sz="8" w:space="0" w:color="auto"/>
            </w:tcBorders>
            <w:vAlign w:val="center"/>
          </w:tcPr>
          <w:p w:rsidR="00A05050" w:rsidRPr="003543A5" w:rsidRDefault="00A05050" w:rsidP="003543A5">
            <w:pPr>
              <w:jc w:val="cente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rsidR="00A05050" w:rsidRPr="003543A5" w:rsidRDefault="00A05050" w:rsidP="003543A5">
            <w:pPr>
              <w:jc w:val="center"/>
            </w:pPr>
          </w:p>
        </w:tc>
        <w:tc>
          <w:tcPr>
            <w:tcW w:w="1134"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2020 год</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2021 год</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2022 год</w:t>
            </w:r>
          </w:p>
        </w:tc>
        <w:tc>
          <w:tcPr>
            <w:tcW w:w="1134"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 xml:space="preserve">Всего </w:t>
            </w:r>
          </w:p>
        </w:tc>
        <w:tc>
          <w:tcPr>
            <w:tcW w:w="284" w:type="dxa"/>
            <w:tcBorders>
              <w:top w:val="nil"/>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A05050" w:rsidRPr="003543A5" w:rsidTr="00785BCD">
        <w:tc>
          <w:tcPr>
            <w:tcW w:w="1277"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1</w:t>
            </w:r>
          </w:p>
        </w:tc>
        <w:tc>
          <w:tcPr>
            <w:tcW w:w="3685" w:type="dxa"/>
            <w:tcBorders>
              <w:top w:val="nil"/>
              <w:left w:val="single" w:sz="4"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2</w:t>
            </w:r>
          </w:p>
        </w:tc>
        <w:tc>
          <w:tcPr>
            <w:tcW w:w="1418" w:type="dxa"/>
            <w:tcBorders>
              <w:top w:val="nil"/>
              <w:left w:val="single" w:sz="8"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3</w:t>
            </w:r>
          </w:p>
        </w:tc>
        <w:tc>
          <w:tcPr>
            <w:tcW w:w="1134"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4</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5</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6</w:t>
            </w:r>
          </w:p>
        </w:tc>
        <w:tc>
          <w:tcPr>
            <w:tcW w:w="1134"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7</w:t>
            </w:r>
          </w:p>
        </w:tc>
        <w:tc>
          <w:tcPr>
            <w:tcW w:w="284" w:type="dxa"/>
            <w:tcBorders>
              <w:top w:val="nil"/>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3543A5" w:rsidRPr="003543A5" w:rsidTr="00A05050">
        <w:trPr>
          <w:trHeight w:val="557"/>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Муниципальная программа</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Защита населения и территорий от чрезвычайных ситуаций, обеспечение пожарной безопасности и безопасности людей на водных объектах в К</w:t>
            </w:r>
            <w:r w:rsidR="007618B9">
              <w:t>овернинском муниципальном округе</w:t>
            </w:r>
            <w:r w:rsidRPr="003543A5">
              <w:t xml:space="preserve"> Нижегородской области</w:t>
            </w:r>
          </w:p>
        </w:tc>
        <w:tc>
          <w:tcPr>
            <w:tcW w:w="1418" w:type="dxa"/>
            <w:tcBorders>
              <w:top w:val="single" w:sz="4" w:space="0" w:color="auto"/>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8" w:space="0" w:color="auto"/>
              <w:right w:val="single" w:sz="4" w:space="0" w:color="auto"/>
            </w:tcBorders>
            <w:hideMark/>
          </w:tcPr>
          <w:p w:rsidR="003543A5" w:rsidRPr="003543A5" w:rsidRDefault="00A35D0C" w:rsidP="00A05050">
            <w:pPr>
              <w:widowControl w:val="0"/>
              <w:autoSpaceDE w:val="0"/>
              <w:autoSpaceDN w:val="0"/>
              <w:adjustRightInd w:val="0"/>
              <w:jc w:val="center"/>
            </w:pPr>
            <w:r>
              <w:t>6627,9</w:t>
            </w:r>
          </w:p>
        </w:tc>
        <w:tc>
          <w:tcPr>
            <w:tcW w:w="992" w:type="dxa"/>
            <w:tcBorders>
              <w:top w:val="single" w:sz="4" w:space="0" w:color="auto"/>
              <w:left w:val="single" w:sz="4" w:space="0" w:color="auto"/>
              <w:bottom w:val="single" w:sz="8"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992" w:type="dxa"/>
            <w:tcBorders>
              <w:top w:val="single" w:sz="4" w:space="0" w:color="auto"/>
              <w:left w:val="single" w:sz="4" w:space="0" w:color="auto"/>
              <w:bottom w:val="single" w:sz="8"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1418" w:type="dxa"/>
            <w:gridSpan w:val="2"/>
            <w:tcBorders>
              <w:top w:val="single" w:sz="4" w:space="0" w:color="auto"/>
              <w:left w:val="single" w:sz="4" w:space="0" w:color="auto"/>
              <w:bottom w:val="single" w:sz="8" w:space="0" w:color="auto"/>
              <w:right w:val="single" w:sz="8" w:space="0" w:color="auto"/>
            </w:tcBorders>
          </w:tcPr>
          <w:p w:rsidR="003543A5" w:rsidRPr="003543A5" w:rsidRDefault="00A35D0C" w:rsidP="00A05050">
            <w:pPr>
              <w:widowControl w:val="0"/>
              <w:autoSpaceDE w:val="0"/>
              <w:autoSpaceDN w:val="0"/>
              <w:adjustRightInd w:val="0"/>
              <w:jc w:val="center"/>
            </w:pPr>
            <w:r>
              <w:t>16691,5</w:t>
            </w:r>
          </w:p>
        </w:tc>
      </w:tr>
      <w:tr w:rsidR="003543A5" w:rsidRPr="003543A5" w:rsidTr="00CF0A0A">
        <w:trPr>
          <w:trHeight w:val="519"/>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839"/>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937A8F" w:rsidRDefault="00937A8F" w:rsidP="003543A5">
            <w:pPr>
              <w:spacing w:after="200" w:line="276" w:lineRule="auto"/>
              <w:jc w:val="center"/>
              <w:rPr>
                <w:rFonts w:eastAsia="Calibri"/>
                <w:lang w:eastAsia="en-US"/>
              </w:rPr>
            </w:pPr>
            <w:r w:rsidRPr="00937A8F">
              <w:rPr>
                <w:rFonts w:eastAsia="Calibri"/>
                <w:lang w:eastAsia="en-US"/>
              </w:rPr>
              <w:t>1479,8</w:t>
            </w:r>
          </w:p>
        </w:tc>
        <w:tc>
          <w:tcPr>
            <w:tcW w:w="992" w:type="dxa"/>
            <w:tcBorders>
              <w:top w:val="single" w:sz="4" w:space="0" w:color="auto"/>
              <w:left w:val="single" w:sz="4" w:space="0" w:color="auto"/>
              <w:bottom w:val="single" w:sz="4" w:space="0" w:color="auto"/>
              <w:right w:val="single" w:sz="4" w:space="0" w:color="auto"/>
            </w:tcBorders>
          </w:tcPr>
          <w:p w:rsidR="003543A5" w:rsidRPr="00937A8F" w:rsidRDefault="003543A5" w:rsidP="003543A5">
            <w:pPr>
              <w:spacing w:after="200" w:line="276" w:lineRule="auto"/>
              <w:jc w:val="center"/>
              <w:rPr>
                <w:rFonts w:eastAsia="Calibri"/>
                <w:lang w:eastAsia="en-US"/>
              </w:rPr>
            </w:pPr>
            <w:r w:rsidRPr="00937A8F">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937A8F" w:rsidRDefault="003543A5" w:rsidP="003543A5">
            <w:pPr>
              <w:spacing w:after="200" w:line="276" w:lineRule="auto"/>
              <w:jc w:val="center"/>
              <w:rPr>
                <w:rFonts w:eastAsia="Calibri"/>
                <w:lang w:eastAsia="en-US"/>
              </w:rPr>
            </w:pPr>
            <w:r w:rsidRPr="00937A8F">
              <w:rPr>
                <w:rFonts w:eastAsia="Calibri"/>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937A8F" w:rsidRDefault="00937A8F" w:rsidP="003543A5">
            <w:pPr>
              <w:spacing w:after="200" w:line="276" w:lineRule="auto"/>
              <w:jc w:val="center"/>
              <w:rPr>
                <w:rFonts w:eastAsia="Calibri"/>
                <w:lang w:eastAsia="en-US"/>
              </w:rPr>
            </w:pPr>
            <w:r w:rsidRPr="00937A8F">
              <w:rPr>
                <w:rFonts w:eastAsia="Calibri"/>
                <w:lang w:eastAsia="en-US"/>
              </w:rPr>
              <w:t>1479,8</w:t>
            </w: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35D0C" w:rsidP="00A05050">
            <w:pPr>
              <w:widowControl w:val="0"/>
              <w:autoSpaceDE w:val="0"/>
              <w:autoSpaceDN w:val="0"/>
              <w:adjustRightInd w:val="0"/>
              <w:jc w:val="center"/>
            </w:pPr>
            <w:r>
              <w:t>5148,1</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35D0C" w:rsidP="00A05050">
            <w:pPr>
              <w:widowControl w:val="0"/>
              <w:autoSpaceDE w:val="0"/>
              <w:autoSpaceDN w:val="0"/>
              <w:adjustRightInd w:val="0"/>
              <w:jc w:val="center"/>
            </w:pPr>
            <w:r>
              <w:t>15211,7</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557"/>
        </w:trPr>
        <w:tc>
          <w:tcPr>
            <w:tcW w:w="1277" w:type="dxa"/>
            <w:vMerge w:val="restart"/>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1.1.Предупреждение и ликвидация чрезвычайных ситуаций и последствий стихийных бедствий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A35D0C" w:rsidP="003543A5">
            <w:pPr>
              <w:widowControl w:val="0"/>
              <w:autoSpaceDE w:val="0"/>
              <w:autoSpaceDN w:val="0"/>
              <w:adjustRightInd w:val="0"/>
              <w:jc w:val="center"/>
            </w:pPr>
            <w:r>
              <w:t>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gridSpan w:val="2"/>
            <w:tcBorders>
              <w:top w:val="nil"/>
              <w:left w:val="single" w:sz="4" w:space="0" w:color="auto"/>
              <w:bottom w:val="single" w:sz="4" w:space="0" w:color="auto"/>
              <w:right w:val="single" w:sz="8" w:space="0" w:color="auto"/>
            </w:tcBorders>
          </w:tcPr>
          <w:p w:rsidR="003543A5" w:rsidRPr="003543A5" w:rsidRDefault="00A35D0C" w:rsidP="003543A5">
            <w:pPr>
              <w:widowControl w:val="0"/>
              <w:autoSpaceDE w:val="0"/>
              <w:autoSpaceDN w:val="0"/>
              <w:adjustRightInd w:val="0"/>
              <w:jc w:val="center"/>
            </w:pPr>
            <w:r>
              <w:t>240,0</w:t>
            </w:r>
          </w:p>
        </w:tc>
      </w:tr>
      <w:tr w:rsidR="003543A5" w:rsidRPr="003543A5" w:rsidTr="00CF0A0A">
        <w:trPr>
          <w:trHeight w:val="567"/>
        </w:trPr>
        <w:tc>
          <w:tcPr>
            <w:tcW w:w="1277" w:type="dxa"/>
            <w:vMerge/>
            <w:tcBorders>
              <w:top w:val="single" w:sz="4" w:space="0" w:color="auto"/>
              <w:left w:val="single" w:sz="8" w:space="0" w:color="auto"/>
              <w:bottom w:val="single" w:sz="4"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val="restart"/>
            <w:tcBorders>
              <w:top w:val="single" w:sz="4" w:space="0" w:color="auto"/>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35D0C" w:rsidP="003543A5">
            <w:pPr>
              <w:widowControl w:val="0"/>
              <w:autoSpaceDE w:val="0"/>
              <w:autoSpaceDN w:val="0"/>
              <w:adjustRightInd w:val="0"/>
              <w:jc w:val="center"/>
            </w:pPr>
            <w:r>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35D0C" w:rsidP="003543A5">
            <w:pPr>
              <w:widowControl w:val="0"/>
              <w:autoSpaceDE w:val="0"/>
              <w:autoSpaceDN w:val="0"/>
              <w:adjustRightInd w:val="0"/>
              <w:jc w:val="center"/>
            </w:pPr>
            <w:r>
              <w:t>240,0</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7"/>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1.2. Реконструкция существующей региональной автоматизированной системы централизованного оповещения населения Нижегородской областина территории Ков</w:t>
            </w:r>
            <w:r w:rsidR="007618B9">
              <w:t>ернинского муниципального округа</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1849,7</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gridSpan w:val="2"/>
            <w:tcBorders>
              <w:top w:val="nil"/>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1849,7</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tcBorders>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937A8F" w:rsidRDefault="00937A8F" w:rsidP="003543A5">
            <w:pPr>
              <w:spacing w:after="200" w:line="276" w:lineRule="auto"/>
              <w:jc w:val="center"/>
              <w:rPr>
                <w:rFonts w:eastAsia="Calibri"/>
                <w:lang w:eastAsia="en-US"/>
              </w:rPr>
            </w:pPr>
            <w:r w:rsidRPr="00937A8F">
              <w:rPr>
                <w:rFonts w:eastAsia="Calibri"/>
                <w:lang w:eastAsia="en-US"/>
              </w:rPr>
              <w:t>1479,8</w:t>
            </w:r>
          </w:p>
        </w:tc>
        <w:tc>
          <w:tcPr>
            <w:tcW w:w="992" w:type="dxa"/>
            <w:tcBorders>
              <w:top w:val="single" w:sz="4" w:space="0" w:color="auto"/>
              <w:left w:val="single" w:sz="4" w:space="0" w:color="auto"/>
              <w:bottom w:val="single" w:sz="4" w:space="0" w:color="auto"/>
              <w:right w:val="single" w:sz="4" w:space="0" w:color="auto"/>
            </w:tcBorders>
          </w:tcPr>
          <w:p w:rsidR="003543A5" w:rsidRPr="00937A8F" w:rsidRDefault="003543A5" w:rsidP="003543A5">
            <w:pPr>
              <w:spacing w:after="200" w:line="276" w:lineRule="auto"/>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937A8F" w:rsidRDefault="003543A5" w:rsidP="003543A5">
            <w:pPr>
              <w:spacing w:after="200" w:line="276" w:lineRule="auto"/>
              <w:jc w:val="center"/>
            </w:pPr>
          </w:p>
          <w:p w:rsidR="003543A5" w:rsidRPr="00937A8F" w:rsidRDefault="003543A5" w:rsidP="003543A5">
            <w:pPr>
              <w:spacing w:after="200" w:line="276" w:lineRule="auto"/>
              <w:jc w:val="center"/>
              <w:rPr>
                <w:rFonts w:eastAsia="Calibri"/>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937A8F" w:rsidRDefault="00937A8F" w:rsidP="003543A5">
            <w:pPr>
              <w:spacing w:after="200" w:line="276" w:lineRule="auto"/>
              <w:jc w:val="center"/>
              <w:rPr>
                <w:rFonts w:eastAsia="Calibri"/>
                <w:lang w:eastAsia="en-US"/>
              </w:rPr>
            </w:pPr>
            <w:r w:rsidRPr="00937A8F">
              <w:rPr>
                <w:rFonts w:eastAsia="Calibri"/>
                <w:lang w:eastAsia="en-US"/>
              </w:rPr>
              <w:t>1479,8</w:t>
            </w: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3543A5">
            <w:pPr>
              <w:widowControl w:val="0"/>
              <w:autoSpaceDE w:val="0"/>
              <w:autoSpaceDN w:val="0"/>
              <w:adjustRightInd w:val="0"/>
              <w:jc w:val="center"/>
            </w:pPr>
            <w:r>
              <w:t>369,9</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369,9</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6"/>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nil"/>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1.3.Эксплуатационно-техническое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w:t>
            </w:r>
          </w:p>
        </w:tc>
        <w:tc>
          <w:tcPr>
            <w:tcW w:w="1418" w:type="dxa"/>
            <w:tcBorders>
              <w:top w:val="nil"/>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8" w:space="0" w:color="auto"/>
              <w:right w:val="single" w:sz="4" w:space="0" w:color="auto"/>
            </w:tcBorders>
          </w:tcPr>
          <w:p w:rsidR="003543A5" w:rsidRPr="003543A5" w:rsidRDefault="00937A8F" w:rsidP="003543A5">
            <w:pPr>
              <w:spacing w:after="200" w:line="276" w:lineRule="auto"/>
              <w:jc w:val="center"/>
              <w:rPr>
                <w:rFonts w:eastAsia="Calibri"/>
                <w:lang w:eastAsia="en-US"/>
              </w:rPr>
            </w:pPr>
            <w:r>
              <w:rPr>
                <w:rFonts w:eastAsia="Calibri"/>
                <w:lang w:eastAsia="en-US"/>
              </w:rPr>
              <w:t>238,8</w:t>
            </w:r>
          </w:p>
        </w:tc>
        <w:tc>
          <w:tcPr>
            <w:tcW w:w="992" w:type="dxa"/>
            <w:tcBorders>
              <w:top w:val="nil"/>
              <w:left w:val="single" w:sz="4" w:space="0" w:color="auto"/>
              <w:bottom w:val="single" w:sz="8" w:space="0" w:color="auto"/>
              <w:right w:val="single" w:sz="4" w:space="0" w:color="auto"/>
            </w:tcBorders>
          </w:tcPr>
          <w:p w:rsidR="003543A5" w:rsidRPr="003543A5" w:rsidRDefault="008061CF" w:rsidP="003543A5">
            <w:pPr>
              <w:spacing w:after="200" w:line="276" w:lineRule="auto"/>
              <w:jc w:val="center"/>
              <w:rPr>
                <w:rFonts w:eastAsia="Calibri"/>
                <w:lang w:eastAsia="en-US"/>
              </w:rPr>
            </w:pPr>
            <w:r>
              <w:rPr>
                <w:rFonts w:eastAsia="Calibri"/>
                <w:lang w:eastAsia="en-US"/>
              </w:rPr>
              <w:t>239,6</w:t>
            </w:r>
          </w:p>
        </w:tc>
        <w:tc>
          <w:tcPr>
            <w:tcW w:w="992" w:type="dxa"/>
            <w:tcBorders>
              <w:top w:val="nil"/>
              <w:left w:val="single" w:sz="4" w:space="0" w:color="auto"/>
              <w:bottom w:val="single" w:sz="8" w:space="0" w:color="auto"/>
              <w:right w:val="single" w:sz="4" w:space="0" w:color="auto"/>
            </w:tcBorders>
          </w:tcPr>
          <w:p w:rsidR="003543A5" w:rsidRPr="003543A5" w:rsidRDefault="008061CF" w:rsidP="003543A5">
            <w:pPr>
              <w:spacing w:after="200" w:line="276" w:lineRule="auto"/>
              <w:jc w:val="center"/>
              <w:rPr>
                <w:rFonts w:eastAsia="Calibri"/>
                <w:lang w:eastAsia="en-US"/>
              </w:rPr>
            </w:pPr>
            <w:r>
              <w:rPr>
                <w:rFonts w:eastAsia="Calibri"/>
                <w:lang w:eastAsia="en-US"/>
              </w:rPr>
              <w:t>239,6</w:t>
            </w:r>
          </w:p>
        </w:tc>
        <w:tc>
          <w:tcPr>
            <w:tcW w:w="1418" w:type="dxa"/>
            <w:gridSpan w:val="2"/>
            <w:tcBorders>
              <w:top w:val="nil"/>
              <w:left w:val="single" w:sz="4" w:space="0" w:color="auto"/>
              <w:bottom w:val="single" w:sz="8" w:space="0" w:color="auto"/>
              <w:right w:val="single" w:sz="8" w:space="0" w:color="auto"/>
            </w:tcBorders>
          </w:tcPr>
          <w:p w:rsidR="003543A5" w:rsidRPr="003543A5" w:rsidRDefault="00937A8F" w:rsidP="003543A5">
            <w:pPr>
              <w:widowControl w:val="0"/>
              <w:autoSpaceDE w:val="0"/>
              <w:autoSpaceDN w:val="0"/>
              <w:adjustRightInd w:val="0"/>
              <w:jc w:val="center"/>
            </w:pPr>
            <w:r>
              <w:t>718,0</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741"/>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3543A5">
            <w:pPr>
              <w:spacing w:after="200" w:line="276" w:lineRule="auto"/>
              <w:jc w:val="center"/>
              <w:rPr>
                <w:rFonts w:eastAsia="Calibri"/>
                <w:lang w:eastAsia="en-US"/>
              </w:rPr>
            </w:pPr>
            <w:r>
              <w:rPr>
                <w:rFonts w:eastAsia="Calibri"/>
                <w:lang w:eastAsia="en-US"/>
              </w:rPr>
              <w:t>238,8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spacing w:after="200" w:line="276" w:lineRule="auto"/>
              <w:jc w:val="center"/>
              <w:rPr>
                <w:rFonts w:eastAsia="Calibri"/>
                <w:lang w:eastAsia="en-US"/>
              </w:rPr>
            </w:pPr>
            <w:r w:rsidRPr="00966DDB">
              <w:rPr>
                <w:rFonts w:eastAsia="Calibri"/>
                <w:lang w:eastAsia="en-US"/>
              </w:rPr>
              <w:t>239,6</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tabs>
                <w:tab w:val="left" w:pos="720"/>
                <w:tab w:val="center" w:pos="775"/>
              </w:tabs>
              <w:spacing w:after="200" w:line="276" w:lineRule="auto"/>
              <w:jc w:val="center"/>
              <w:rPr>
                <w:rFonts w:eastAsia="Calibri"/>
                <w:lang w:eastAsia="en-US"/>
              </w:rPr>
            </w:pPr>
            <w:r w:rsidRPr="00966DDB">
              <w:t>239,6</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718,0</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32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2.1. Проведение профилактических мероприятий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117,0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117,0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51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p w:rsidR="003543A5" w:rsidRPr="003543A5" w:rsidRDefault="003543A5" w:rsidP="003543A5">
            <w:pPr>
              <w:widowControl w:val="0"/>
              <w:autoSpaceDE w:val="0"/>
              <w:autoSpaceDN w:val="0"/>
              <w:adjustRightInd w:val="0"/>
            </w:pPr>
          </w:p>
        </w:tc>
        <w:tc>
          <w:tcPr>
            <w:tcW w:w="1134" w:type="dxa"/>
            <w:tcBorders>
              <w:top w:val="single" w:sz="4" w:space="0" w:color="auto"/>
              <w:left w:val="single" w:sz="8"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2.2.Проведение смотр-конкурса на звание «Лучшее подразделение добровольной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Расходы территориальных государственных </w:t>
            </w:r>
            <w:r w:rsidRPr="003543A5">
              <w:lastRenderedPageBreak/>
              <w:t>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3.1.Обучение в учебно-методическом центре должностных лиц и специалистов по предупреждению и ликвидации чрезвычайных ситуаций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3543A5">
            <w:pPr>
              <w:widowControl w:val="0"/>
              <w:autoSpaceDE w:val="0"/>
              <w:autoSpaceDN w:val="0"/>
              <w:adjustRightInd w:val="0"/>
              <w:jc w:val="center"/>
            </w:pPr>
            <w:r>
              <w:t>45,5</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228,3</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3543A5">
            <w:pPr>
              <w:widowControl w:val="0"/>
              <w:autoSpaceDE w:val="0"/>
              <w:autoSpaceDN w:val="0"/>
              <w:adjustRightInd w:val="0"/>
              <w:jc w:val="center"/>
            </w:pPr>
            <w:r>
              <w:t>45,5</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p w:rsidR="003543A5" w:rsidRPr="003543A5" w:rsidRDefault="003543A5" w:rsidP="003543A5">
            <w:pPr>
              <w:widowControl w:val="0"/>
              <w:autoSpaceDE w:val="0"/>
              <w:autoSpaceDN w:val="0"/>
              <w:adjustRightInd w:val="0"/>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228,3</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3.2.Обучение специалиста мобилизационной работы в ФГБОУ ВПО «Академия гражданской защиты»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3.3.Материально-техническое оснащение и освидетельствование компьютера секретного делопроизводства.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05050" w:rsidP="00A05050">
            <w:pPr>
              <w:widowControl w:val="0"/>
              <w:autoSpaceDE w:val="0"/>
              <w:autoSpaceDN w:val="0"/>
              <w:adjustRightInd w:val="0"/>
              <w:jc w:val="center"/>
            </w:pPr>
            <w:r w:rsidRPr="00A05050">
              <w:t>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05050" w:rsidP="003543A5">
            <w:pPr>
              <w:widowControl w:val="0"/>
              <w:autoSpaceDE w:val="0"/>
              <w:autoSpaceDN w:val="0"/>
              <w:adjustRightInd w:val="0"/>
              <w:jc w:val="center"/>
            </w:pPr>
            <w:r w:rsidRPr="00A05050">
              <w:t>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966DDB" w:rsidP="003543A5">
            <w:pPr>
              <w:widowControl w:val="0"/>
              <w:autoSpaceDE w:val="0"/>
              <w:autoSpaceDN w:val="0"/>
              <w:adjustRightInd w:val="0"/>
            </w:pPr>
            <w:r>
              <w:t>4.</w:t>
            </w:r>
            <w:r w:rsidR="003543A5" w:rsidRPr="003543A5">
              <w:t>Аренда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1329</w:t>
            </w:r>
            <w:r w:rsidR="003543A5" w:rsidRPr="003543A5">
              <w:t>,0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p w:rsidR="003543A5" w:rsidRPr="003543A5" w:rsidRDefault="003543A5" w:rsidP="003543A5">
            <w:pPr>
              <w:widowControl w:val="0"/>
              <w:autoSpaceDE w:val="0"/>
              <w:autoSpaceDN w:val="0"/>
              <w:adjustRightInd w:val="0"/>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1329</w:t>
            </w:r>
            <w:r w:rsidR="003543A5" w:rsidRPr="003543A5">
              <w:t>,0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966DDB" w:rsidP="003543A5">
            <w:pPr>
              <w:widowControl w:val="0"/>
              <w:autoSpaceDE w:val="0"/>
              <w:autoSpaceDN w:val="0"/>
              <w:adjustRightInd w:val="0"/>
            </w:pPr>
            <w:r>
              <w:t>5.</w:t>
            </w:r>
            <w:r w:rsidR="003543A5" w:rsidRPr="003543A5">
              <w:t xml:space="preserve">Содержание единой дежурно-диспетчерской службы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3543A5">
            <w:pPr>
              <w:widowControl w:val="0"/>
              <w:autoSpaceDE w:val="0"/>
              <w:autoSpaceDN w:val="0"/>
              <w:adjustRightInd w:val="0"/>
              <w:jc w:val="center"/>
            </w:pPr>
            <w:r>
              <w:t>4001,9</w:t>
            </w:r>
          </w:p>
        </w:tc>
        <w:tc>
          <w:tcPr>
            <w:tcW w:w="992" w:type="dxa"/>
            <w:tcBorders>
              <w:top w:val="single" w:sz="4" w:space="0" w:color="auto"/>
              <w:left w:val="single" w:sz="4" w:space="0" w:color="auto"/>
              <w:bottom w:val="single" w:sz="4" w:space="0" w:color="auto"/>
              <w:right w:val="single" w:sz="4" w:space="0" w:color="auto"/>
            </w:tcBorders>
          </w:tcPr>
          <w:p w:rsidR="00DB258C" w:rsidRPr="003543A5" w:rsidRDefault="00966DDB" w:rsidP="00DB258C">
            <w:pPr>
              <w:widowControl w:val="0"/>
              <w:autoSpaceDE w:val="0"/>
              <w:autoSpaceDN w:val="0"/>
              <w:adjustRightInd w:val="0"/>
              <w:jc w:val="center"/>
            </w:pPr>
            <w:r>
              <w:t>4088,8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12179,5</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37A8F" w:rsidP="00937A8F">
            <w:pPr>
              <w:widowControl w:val="0"/>
              <w:autoSpaceDE w:val="0"/>
              <w:autoSpaceDN w:val="0"/>
              <w:adjustRightInd w:val="0"/>
              <w:jc w:val="center"/>
            </w:pPr>
            <w:r>
              <w:t>4001,9</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37A8F" w:rsidP="003543A5">
            <w:pPr>
              <w:widowControl w:val="0"/>
              <w:autoSpaceDE w:val="0"/>
              <w:autoSpaceDN w:val="0"/>
              <w:adjustRightInd w:val="0"/>
              <w:jc w:val="center"/>
            </w:pPr>
            <w:r>
              <w:t>12179,5</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bl>
    <w:p w:rsidR="0030699F" w:rsidRPr="0030699F" w:rsidRDefault="0030699F" w:rsidP="0030699F">
      <w:pPr>
        <w:pStyle w:val="ConsPlusNormal"/>
        <w:ind w:firstLine="540"/>
        <w:jc w:val="both"/>
        <w:rPr>
          <w:rFonts w:ascii="Times New Roman" w:hAnsi="Times New Roman" w:cs="Times New Roman"/>
          <w:sz w:val="24"/>
          <w:szCs w:val="24"/>
        </w:rPr>
      </w:pPr>
    </w:p>
    <w:p w:rsidR="0030699F" w:rsidRPr="0030699F" w:rsidRDefault="0030699F" w:rsidP="0030699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30699F">
        <w:rPr>
          <w:rFonts w:ascii="Times New Roman" w:hAnsi="Times New Roman" w:cs="Times New Roman"/>
          <w:sz w:val="24"/>
          <w:szCs w:val="24"/>
        </w:rPr>
        <w:t xml:space="preserve">Финансирование мероприятий Программы </w:t>
      </w:r>
      <w:r w:rsidR="003E4F45">
        <w:rPr>
          <w:rFonts w:ascii="Times New Roman" w:hAnsi="Times New Roman" w:cs="Times New Roman"/>
          <w:sz w:val="24"/>
          <w:szCs w:val="24"/>
        </w:rPr>
        <w:t>в 2020-2022</w:t>
      </w:r>
      <w:r w:rsidRPr="0030699F">
        <w:rPr>
          <w:rFonts w:ascii="Times New Roman" w:hAnsi="Times New Roman" w:cs="Times New Roman"/>
          <w:sz w:val="24"/>
          <w:szCs w:val="24"/>
        </w:rPr>
        <w:t xml:space="preserve"> годах осуществляется </w:t>
      </w:r>
      <w:r w:rsidR="00814A06">
        <w:rPr>
          <w:rFonts w:ascii="Times New Roman" w:hAnsi="Times New Roman" w:cs="Times New Roman"/>
          <w:sz w:val="24"/>
          <w:szCs w:val="24"/>
        </w:rPr>
        <w:t xml:space="preserve">из средств бюджета </w:t>
      </w:r>
      <w:r w:rsidR="00D95631">
        <w:rPr>
          <w:rFonts w:ascii="Times New Roman" w:hAnsi="Times New Roman" w:cs="Times New Roman"/>
          <w:sz w:val="24"/>
          <w:szCs w:val="24"/>
        </w:rPr>
        <w:t xml:space="preserve">Ковернинского муниципального </w:t>
      </w:r>
      <w:r w:rsidRPr="0030699F">
        <w:rPr>
          <w:rFonts w:ascii="Times New Roman" w:hAnsi="Times New Roman" w:cs="Times New Roman"/>
          <w:sz w:val="24"/>
          <w:szCs w:val="24"/>
        </w:rPr>
        <w:t>района</w:t>
      </w:r>
      <w:r w:rsidR="003E4F45">
        <w:rPr>
          <w:rFonts w:ascii="Times New Roman" w:hAnsi="Times New Roman" w:cs="Times New Roman"/>
          <w:sz w:val="24"/>
          <w:szCs w:val="24"/>
        </w:rPr>
        <w:t xml:space="preserve"> Нижегородской области</w:t>
      </w:r>
      <w:r w:rsidRPr="0030699F">
        <w:rPr>
          <w:rFonts w:ascii="Times New Roman" w:hAnsi="Times New Roman" w:cs="Times New Roman"/>
          <w:sz w:val="24"/>
          <w:szCs w:val="24"/>
        </w:rPr>
        <w:t>.</w:t>
      </w:r>
    </w:p>
    <w:p w:rsidR="00663369" w:rsidRPr="00663369" w:rsidRDefault="0030699F" w:rsidP="00663369">
      <w:pPr>
        <w:pStyle w:val="ConsPlusNormal"/>
        <w:jc w:val="both"/>
        <w:rPr>
          <w:rFonts w:ascii="Times New Roman" w:hAnsi="Times New Roman" w:cs="Times New Roman"/>
          <w:sz w:val="24"/>
          <w:szCs w:val="24"/>
        </w:rPr>
      </w:pPr>
      <w:r w:rsidRPr="0030699F">
        <w:rPr>
          <w:rFonts w:ascii="Times New Roman" w:hAnsi="Times New Roman" w:cs="Times New Roman"/>
          <w:sz w:val="24"/>
          <w:szCs w:val="24"/>
        </w:rPr>
        <w:t>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w:t>
      </w:r>
      <w:r>
        <w:rPr>
          <w:rFonts w:ascii="Times New Roman" w:hAnsi="Times New Roman" w:cs="Times New Roman"/>
          <w:sz w:val="24"/>
          <w:szCs w:val="24"/>
        </w:rPr>
        <w:t xml:space="preserve"> </w:t>
      </w:r>
      <w:r w:rsidRPr="0030699F">
        <w:rPr>
          <w:rFonts w:ascii="Times New Roman" w:hAnsi="Times New Roman" w:cs="Times New Roman"/>
          <w:sz w:val="24"/>
          <w:szCs w:val="24"/>
        </w:rPr>
        <w:t>В качестве дополнительных источников для реализации отдельных мероприятий Программы привлекаются иные источники финансирования, не запрещенные законодательством Российской Федерации.</w:t>
      </w:r>
      <w:bookmarkStart w:id="6" w:name="Par134"/>
      <w:bookmarkStart w:id="7" w:name="Par142"/>
      <w:bookmarkStart w:id="8" w:name="Par155"/>
      <w:bookmarkEnd w:id="6"/>
      <w:bookmarkEnd w:id="7"/>
      <w:bookmarkEnd w:id="8"/>
    </w:p>
    <w:p w:rsidR="00663369" w:rsidRPr="00F779C0" w:rsidRDefault="00663369" w:rsidP="00663369">
      <w:pPr>
        <w:pStyle w:val="ConsPlusNormal"/>
        <w:jc w:val="both"/>
        <w:rPr>
          <w:rFonts w:ascii="Times New Roman" w:hAnsi="Times New Roman" w:cs="Times New Roman"/>
          <w:b/>
          <w:sz w:val="24"/>
          <w:szCs w:val="24"/>
        </w:rPr>
      </w:pPr>
    </w:p>
    <w:p w:rsidR="001F1019" w:rsidRPr="00663369" w:rsidRDefault="00AB534F" w:rsidP="00663369">
      <w:pPr>
        <w:pStyle w:val="ConsPlusNormal"/>
        <w:jc w:val="both"/>
        <w:rPr>
          <w:rFonts w:ascii="Times New Roman" w:hAnsi="Times New Roman" w:cs="Times New Roman"/>
          <w:sz w:val="24"/>
          <w:szCs w:val="24"/>
        </w:rPr>
      </w:pPr>
      <w:r w:rsidRPr="00ED7B9A">
        <w:rPr>
          <w:rFonts w:ascii="Times New Roman" w:hAnsi="Times New Roman" w:cs="Times New Roman"/>
          <w:b/>
          <w:sz w:val="24"/>
          <w:szCs w:val="24"/>
        </w:rPr>
        <w:t>2</w:t>
      </w:r>
      <w:r w:rsidR="001F1019" w:rsidRPr="00ED7B9A">
        <w:rPr>
          <w:rFonts w:ascii="Times New Roman" w:hAnsi="Times New Roman" w:cs="Times New Roman"/>
          <w:b/>
          <w:sz w:val="24"/>
          <w:szCs w:val="24"/>
        </w:rPr>
        <w:t>.</w:t>
      </w:r>
      <w:r w:rsidRPr="00ED7B9A">
        <w:rPr>
          <w:rFonts w:ascii="Times New Roman" w:hAnsi="Times New Roman" w:cs="Times New Roman"/>
          <w:b/>
          <w:sz w:val="24"/>
          <w:szCs w:val="24"/>
        </w:rPr>
        <w:t>10.</w:t>
      </w:r>
      <w:r w:rsidR="001F1019" w:rsidRPr="00ED7B9A">
        <w:rPr>
          <w:rFonts w:ascii="Times New Roman" w:hAnsi="Times New Roman" w:cs="Times New Roman"/>
          <w:b/>
          <w:sz w:val="24"/>
          <w:szCs w:val="24"/>
        </w:rPr>
        <w:t xml:space="preserve"> </w:t>
      </w:r>
      <w:r w:rsidR="00ED7B9A" w:rsidRPr="00ED7B9A">
        <w:rPr>
          <w:rFonts w:ascii="Times New Roman" w:hAnsi="Times New Roman" w:cs="Times New Roman"/>
          <w:b/>
          <w:sz w:val="24"/>
          <w:szCs w:val="24"/>
        </w:rPr>
        <w:t>Анализ рисков реализации муниципальной программы.</w:t>
      </w:r>
    </w:p>
    <w:p w:rsidR="001F1019" w:rsidRPr="000E4553" w:rsidRDefault="001F1019" w:rsidP="001F1019">
      <w:pPr>
        <w:pStyle w:val="ConsPlusNormal"/>
        <w:jc w:val="center"/>
        <w:outlineLvl w:val="1"/>
        <w:rPr>
          <w:rFonts w:ascii="Times New Roman" w:hAnsi="Times New Roman" w:cs="Times New Roman"/>
          <w:sz w:val="24"/>
          <w:szCs w:val="24"/>
        </w:rPr>
      </w:pP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К возможным внешним факторам, негативно влияющим на реализацию П</w:t>
      </w:r>
      <w:r>
        <w:rPr>
          <w:rFonts w:ascii="Times New Roman" w:hAnsi="Times New Roman" w:cs="Times New Roman"/>
        </w:rPr>
        <w:t>ро</w:t>
      </w:r>
      <w:r w:rsidRPr="00D15787">
        <w:rPr>
          <w:rFonts w:ascii="Times New Roman" w:hAnsi="Times New Roman" w:cs="Times New Roman"/>
        </w:rPr>
        <w:t xml:space="preserve">граммы, относятся: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отсутствие финансирования (неполное финансирование) из источников, предусмотренных Программой;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изменение федерального законодательства.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Отсутствие или неполное финансирование мероприятий Программы компенсируется </w:t>
      </w:r>
      <w:r w:rsidRPr="00D15787">
        <w:rPr>
          <w:rFonts w:ascii="Times New Roman" w:hAnsi="Times New Roman" w:cs="Times New Roman"/>
        </w:rPr>
        <w:lastRenderedPageBreak/>
        <w:t xml:space="preserve">через проведение мероприятий по корректировке сроков исполнения и сумм финансирования на последующие периоды реализации Программы. </w:t>
      </w:r>
    </w:p>
    <w:p w:rsidR="003A02B5"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Использование программно-целевого метода и принятие Программы позволит значительно минимизировать возможные риски, связанные с ее реализацией, за счет создания адекватных механизмов управления выполнением мероприятий. </w:t>
      </w:r>
    </w:p>
    <w:p w:rsidR="003A02B5" w:rsidRPr="00D15787" w:rsidRDefault="003A02B5" w:rsidP="003A02B5">
      <w:pPr>
        <w:pStyle w:val="FORMATTEXT"/>
        <w:ind w:firstLine="709"/>
        <w:jc w:val="both"/>
        <w:rPr>
          <w:rFonts w:ascii="Times New Roman" w:hAnsi="Times New Roman" w:cs="Times New Roman"/>
        </w:rPr>
      </w:pPr>
    </w:p>
    <w:p w:rsidR="003A02B5" w:rsidRPr="00ED7B9A" w:rsidRDefault="00ED7B9A" w:rsidP="00ED7B9A">
      <w:pPr>
        <w:pStyle w:val="ConsPlusNormal"/>
        <w:outlineLvl w:val="1"/>
        <w:rPr>
          <w:rFonts w:ascii="Times New Roman" w:hAnsi="Times New Roman" w:cs="Times New Roman"/>
          <w:b/>
          <w:sz w:val="24"/>
          <w:szCs w:val="24"/>
        </w:rPr>
      </w:pPr>
      <w:r>
        <w:rPr>
          <w:rFonts w:ascii="Times New Roman" w:hAnsi="Times New Roman" w:cs="Times New Roman"/>
          <w:sz w:val="24"/>
          <w:szCs w:val="24"/>
        </w:rPr>
        <w:t xml:space="preserve">  </w:t>
      </w:r>
      <w:r w:rsidR="00AB534F" w:rsidRPr="00ED7B9A">
        <w:rPr>
          <w:rFonts w:ascii="Times New Roman" w:hAnsi="Times New Roman" w:cs="Times New Roman"/>
          <w:b/>
          <w:sz w:val="24"/>
          <w:szCs w:val="24"/>
        </w:rPr>
        <w:t>2.11</w:t>
      </w:r>
      <w:r w:rsidRPr="00ED7B9A">
        <w:rPr>
          <w:rFonts w:ascii="Times New Roman" w:hAnsi="Times New Roman" w:cs="Times New Roman"/>
          <w:b/>
          <w:sz w:val="24"/>
          <w:szCs w:val="24"/>
        </w:rPr>
        <w:t>. Оценка планируемой эффективности муниципальной программы.</w:t>
      </w:r>
    </w:p>
    <w:p w:rsidR="003A02B5" w:rsidRDefault="00D24D2C" w:rsidP="00D24D2C">
      <w:pPr>
        <w:pStyle w:val="ConsPlusNormal"/>
        <w:jc w:val="both"/>
        <w:rPr>
          <w:rFonts w:ascii="Times New Roman" w:hAnsi="Times New Roman" w:cs="Times New Roman"/>
          <w:sz w:val="24"/>
          <w:szCs w:val="24"/>
        </w:rPr>
      </w:pPr>
      <w:r w:rsidRPr="00D24D2C">
        <w:rPr>
          <w:rFonts w:ascii="Times New Roman" w:hAnsi="Times New Roman" w:cs="Times New Roman"/>
          <w:sz w:val="24"/>
          <w:szCs w:val="24"/>
        </w:rPr>
        <w:t xml:space="preserve">          </w:t>
      </w:r>
      <w:r w:rsidR="003A02B5">
        <w:rPr>
          <w:rFonts w:ascii="Times New Roman" w:hAnsi="Times New Roman" w:cs="Times New Roman"/>
          <w:sz w:val="24"/>
          <w:szCs w:val="24"/>
        </w:rPr>
        <w:t xml:space="preserve">Сектор гражданской защиты и мобилизационной подготовки  обеспечивает выполнение мероприятий Программы посредством осуществления контроля за </w:t>
      </w:r>
      <w:r w:rsidR="007618B9">
        <w:rPr>
          <w:rFonts w:ascii="Times New Roman" w:hAnsi="Times New Roman" w:cs="Times New Roman"/>
          <w:sz w:val="24"/>
          <w:szCs w:val="24"/>
        </w:rPr>
        <w:t>реализацией на территории округа</w:t>
      </w:r>
      <w:r w:rsidR="003A02B5">
        <w:rPr>
          <w:rFonts w:ascii="Times New Roman" w:hAnsi="Times New Roman" w:cs="Times New Roman"/>
          <w:sz w:val="24"/>
          <w:szCs w:val="24"/>
        </w:rPr>
        <w:t xml:space="preserve"> принимаемых нормативно-правовых актов по линии предупреждения и ликвидации чрезвычайных ситуаций природного и техногенного характера, координирует реализацию мероприятий Программы исполнителями. В установленные сроки информирует  районную комиссию по чрезвычайным ситуациям и обеспечению пожарной безопасности о ходе реализации Программы, несет ответственность за рациональное использование выделяемых бюджетных средств, размещение и исполнение заказов на поставку продукции и материальных ресурсов.</w:t>
      </w:r>
    </w:p>
    <w:p w:rsidR="003A02B5" w:rsidRDefault="003A02B5" w:rsidP="003A02B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Поэтапное и целенаправленное выполнение всех мероприятий, заложенных в Программу, позволит преодолеть негативные тенденции в деле предупреждения и ликвидации чрезвычайных ситуаций, организации борьбы с опасными природными и техногенными явлениями, возникновения техногенных аварий и катастроф, что в конечном итоге благотворно отразится на обеспечении необходимых условий для безопасной жизнедеятельности и устойчивого социально-экономического развития Кове</w:t>
      </w:r>
      <w:r w:rsidR="007618B9">
        <w:rPr>
          <w:rFonts w:ascii="Times New Roman" w:hAnsi="Times New Roman" w:cs="Times New Roman"/>
          <w:sz w:val="24"/>
          <w:szCs w:val="24"/>
        </w:rPr>
        <w:t>рнинского  муниципального округа</w:t>
      </w:r>
      <w:r>
        <w:rPr>
          <w:rFonts w:ascii="Times New Roman" w:hAnsi="Times New Roman" w:cs="Times New Roman"/>
          <w:sz w:val="24"/>
          <w:szCs w:val="24"/>
        </w:rPr>
        <w:t>.</w:t>
      </w:r>
    </w:p>
    <w:p w:rsidR="00632D67" w:rsidRPr="00F779C0" w:rsidRDefault="003A02B5" w:rsidP="009622BD">
      <w:pPr>
        <w:pStyle w:val="ConsPlusNormal"/>
        <w:ind w:firstLine="540"/>
        <w:jc w:val="both"/>
        <w:rPr>
          <w:rFonts w:ascii="Times New Roman" w:hAnsi="Times New Roman" w:cs="Times New Roman"/>
          <w:sz w:val="22"/>
          <w:szCs w:val="22"/>
        </w:rPr>
      </w:pPr>
      <w:r>
        <w:rPr>
          <w:rFonts w:ascii="Times New Roman" w:hAnsi="Times New Roman" w:cs="Times New Roman"/>
          <w:sz w:val="24"/>
          <w:szCs w:val="24"/>
        </w:rPr>
        <w:t>В результате реализации Программы ожидается совершенствование системы управления и экстренного реагирования в чрезвычайных и кризисных ситуациях,  координации совместных усилий служб, обеспечивающих жизнедеятельность населения, и финансовых средств района. Поэтапное выполнение Программы позволит к концу 2021 года повысить безопасность населения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сниз</w:t>
      </w:r>
      <w:r w:rsidR="009622BD">
        <w:rPr>
          <w:rFonts w:ascii="Times New Roman" w:hAnsi="Times New Roman" w:cs="Times New Roman"/>
          <w:sz w:val="24"/>
          <w:szCs w:val="24"/>
        </w:rPr>
        <w:t xml:space="preserve">ить риски чрезвычайных </w:t>
      </w:r>
      <w:r w:rsidR="009622BD" w:rsidRPr="00663369">
        <w:rPr>
          <w:rFonts w:ascii="Times New Roman" w:hAnsi="Times New Roman" w:cs="Times New Roman"/>
          <w:sz w:val="22"/>
          <w:szCs w:val="22"/>
        </w:rPr>
        <w:t>ситуаций.</w:t>
      </w:r>
    </w:p>
    <w:p w:rsidR="00632D67" w:rsidRPr="00F779C0" w:rsidRDefault="00632D67" w:rsidP="00632D67">
      <w:pPr>
        <w:pStyle w:val="ConsPlusNormal"/>
        <w:ind w:firstLine="540"/>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126"/>
        <w:gridCol w:w="2126"/>
        <w:gridCol w:w="2126"/>
      </w:tblGrid>
      <w:tr w:rsidR="00FE25D6" w:rsidRPr="00FE25D6" w:rsidTr="00FE25D6">
        <w:tc>
          <w:tcPr>
            <w:tcW w:w="3369"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Показатели</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2020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2021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2022 год</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Количество затраченных бюджетных средств, тыс.руб. (А)</w:t>
            </w:r>
          </w:p>
        </w:tc>
        <w:tc>
          <w:tcPr>
            <w:tcW w:w="2126" w:type="dxa"/>
            <w:shd w:val="clear" w:color="auto" w:fill="auto"/>
          </w:tcPr>
          <w:p w:rsidR="00C96DA7" w:rsidRPr="00FE25D6" w:rsidRDefault="00691248"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6627,9</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Материальный ущерб от пожаров, тыс.руб. (В)</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Экономическая эффективность,тыс.руб. (С)</w:t>
            </w:r>
          </w:p>
        </w:tc>
        <w:tc>
          <w:tcPr>
            <w:tcW w:w="2126" w:type="dxa"/>
            <w:shd w:val="clear" w:color="auto" w:fill="auto"/>
          </w:tcPr>
          <w:p w:rsidR="00C96DA7" w:rsidRPr="00FE25D6" w:rsidRDefault="00691248"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6627,9</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Уровень экономической эфективности,% (Д)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r>
    </w:tbl>
    <w:p w:rsidR="00C96DA7" w:rsidRPr="00663369" w:rsidRDefault="00C96DA7" w:rsidP="003A02B5">
      <w:pPr>
        <w:pStyle w:val="ConsPlusNormal"/>
        <w:ind w:firstLine="540"/>
        <w:jc w:val="both"/>
        <w:rPr>
          <w:rFonts w:ascii="Times New Roman" w:hAnsi="Times New Roman" w:cs="Times New Roman"/>
          <w:sz w:val="22"/>
          <w:szCs w:val="22"/>
        </w:rPr>
      </w:pPr>
    </w:p>
    <w:p w:rsidR="00632D67" w:rsidRPr="00663369" w:rsidRDefault="00C96DA7" w:rsidP="003A02B5">
      <w:pPr>
        <w:pStyle w:val="ConsPlusNormal"/>
        <w:ind w:firstLine="540"/>
        <w:jc w:val="both"/>
        <w:rPr>
          <w:rFonts w:ascii="Times New Roman" w:hAnsi="Times New Roman" w:cs="Times New Roman"/>
          <w:sz w:val="22"/>
          <w:szCs w:val="22"/>
        </w:rPr>
      </w:pPr>
      <w:r w:rsidRPr="00663369">
        <w:rPr>
          <w:rFonts w:ascii="Times New Roman" w:hAnsi="Times New Roman" w:cs="Times New Roman"/>
          <w:sz w:val="22"/>
          <w:szCs w:val="22"/>
        </w:rPr>
        <w:t>С = А - В</w:t>
      </w:r>
    </w:p>
    <w:p w:rsidR="00C96DA7" w:rsidRPr="00663369" w:rsidRDefault="00D24D2C" w:rsidP="00663369">
      <w:pPr>
        <w:pStyle w:val="ConsPlusNormal"/>
        <w:jc w:val="both"/>
        <w:rPr>
          <w:rFonts w:ascii="Times New Roman" w:hAnsi="Times New Roman" w:cs="Times New Roman"/>
          <w:sz w:val="22"/>
          <w:szCs w:val="22"/>
        </w:rPr>
      </w:pPr>
      <w:r>
        <w:rPr>
          <w:rFonts w:ascii="Times New Roman" w:hAnsi="Times New Roman" w:cs="Times New Roman"/>
          <w:sz w:val="22"/>
          <w:szCs w:val="22"/>
          <w:lang w:val="en-US"/>
        </w:rPr>
        <w:t xml:space="preserve">         </w:t>
      </w:r>
      <w:r w:rsidR="00C96DA7" w:rsidRPr="00663369">
        <w:rPr>
          <w:rFonts w:ascii="Times New Roman" w:hAnsi="Times New Roman" w:cs="Times New Roman"/>
          <w:sz w:val="22"/>
          <w:szCs w:val="22"/>
        </w:rPr>
        <w:t>Д = С/А х 100%</w:t>
      </w:r>
    </w:p>
    <w:p w:rsidR="00C96DA7" w:rsidRPr="00663369" w:rsidRDefault="00C96DA7" w:rsidP="003A02B5">
      <w:pPr>
        <w:pStyle w:val="ConsPlusNormal"/>
        <w:ind w:firstLine="540"/>
        <w:jc w:val="both"/>
        <w:rPr>
          <w:rFonts w:ascii="Times New Roman" w:hAnsi="Times New Roman" w:cs="Times New Roman"/>
          <w:sz w:val="22"/>
          <w:szCs w:val="22"/>
          <w:lang w:val="en-US"/>
        </w:rPr>
      </w:pPr>
      <w:r w:rsidRPr="00663369">
        <w:rPr>
          <w:rFonts w:ascii="Times New Roman" w:hAnsi="Times New Roman" w:cs="Times New Roman"/>
          <w:sz w:val="22"/>
          <w:szCs w:val="22"/>
        </w:rPr>
        <w:t>Программа эффективна если Д</w:t>
      </w:r>
      <w:r w:rsidRPr="00663369">
        <w:rPr>
          <w:rFonts w:ascii="Times New Roman" w:hAnsi="Times New Roman" w:cs="Times New Roman"/>
          <w:sz w:val="22"/>
          <w:szCs w:val="22"/>
          <w:lang w:val="en-US"/>
        </w:rPr>
        <w:t xml:space="preserve"> &gt; 90%</w:t>
      </w:r>
    </w:p>
    <w:sectPr w:rsidR="00C96DA7" w:rsidRPr="00663369" w:rsidSect="00E13F32">
      <w:pgSz w:w="11906" w:h="16838"/>
      <w:pgMar w:top="1134" w:right="849"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546" w:rsidRDefault="00C12546" w:rsidP="001F1019">
      <w:r>
        <w:separator/>
      </w:r>
    </w:p>
  </w:endnote>
  <w:endnote w:type="continuationSeparator" w:id="0">
    <w:p w:rsidR="00C12546" w:rsidRDefault="00C12546" w:rsidP="001F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A35D0C" w:rsidRDefault="00A35D0C" w:rsidP="003543A5">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3543A5">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A35D0C" w:rsidRDefault="00A35D0C" w:rsidP="00BD2394">
    <w:pPr>
      <w:pStyle w:val="af"/>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E36DBF">
      <w:rPr>
        <w:rStyle w:val="af2"/>
        <w:noProof/>
      </w:rPr>
      <w:t>12</w:t>
    </w:r>
    <w:r>
      <w:rPr>
        <w:rStyle w:val="af2"/>
      </w:rPr>
      <w:fldChar w:fldCharType="end"/>
    </w:r>
  </w:p>
  <w:p w:rsidR="00A35D0C" w:rsidRDefault="00A35D0C" w:rsidP="00BD2394">
    <w:pPr>
      <w:pStyle w:val="af"/>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A35D0C" w:rsidRDefault="00A35D0C" w:rsidP="003543A5">
    <w:pPr>
      <w:pStyle w:val="af"/>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D0C" w:rsidRDefault="00A35D0C" w:rsidP="003543A5">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546" w:rsidRDefault="00C12546" w:rsidP="001F1019">
      <w:r>
        <w:separator/>
      </w:r>
    </w:p>
  </w:footnote>
  <w:footnote w:type="continuationSeparator" w:id="0">
    <w:p w:rsidR="00C12546" w:rsidRDefault="00C12546" w:rsidP="001F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35803"/>
    <w:multiLevelType w:val="hybridMultilevel"/>
    <w:tmpl w:val="77FC8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FA46A4"/>
    <w:multiLevelType w:val="hybridMultilevel"/>
    <w:tmpl w:val="65CEE6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DD53BD"/>
    <w:multiLevelType w:val="hybridMultilevel"/>
    <w:tmpl w:val="D3C6DC66"/>
    <w:lvl w:ilvl="0" w:tplc="81D2C4A0">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5E52740"/>
    <w:multiLevelType w:val="hybridMultilevel"/>
    <w:tmpl w:val="051A16B4"/>
    <w:lvl w:ilvl="0" w:tplc="D7788E2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499B146D"/>
    <w:multiLevelType w:val="hybridMultilevel"/>
    <w:tmpl w:val="B5B8E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6072CB"/>
    <w:multiLevelType w:val="hybridMultilevel"/>
    <w:tmpl w:val="641043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0611EF"/>
    <w:multiLevelType w:val="hybridMultilevel"/>
    <w:tmpl w:val="A3AA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6C2B4D"/>
    <w:multiLevelType w:val="multilevel"/>
    <w:tmpl w:val="4582F2EE"/>
    <w:lvl w:ilvl="0">
      <w:start w:val="1"/>
      <w:numFmt w:val="decimal"/>
      <w:lvlText w:val="%1."/>
      <w:lvlJc w:val="left"/>
      <w:pPr>
        <w:ind w:left="78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0">
    <w:nsid w:val="715E696D"/>
    <w:multiLevelType w:val="hybridMultilevel"/>
    <w:tmpl w:val="5142D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F622666"/>
    <w:multiLevelType w:val="hybridMultilevel"/>
    <w:tmpl w:val="BD7E383A"/>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6"/>
  </w:num>
  <w:num w:numId="7">
    <w:abstractNumId w:val="10"/>
  </w:num>
  <w:num w:numId="8">
    <w:abstractNumId w:val="4"/>
  </w:num>
  <w:num w:numId="9">
    <w:abstractNumId w:val="9"/>
  </w:num>
  <w:num w:numId="10">
    <w:abstractNumId w:val="5"/>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oNotTrackMoves/>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0A5"/>
    <w:rsid w:val="00001467"/>
    <w:rsid w:val="00004EEE"/>
    <w:rsid w:val="000057C6"/>
    <w:rsid w:val="00006D3D"/>
    <w:rsid w:val="00006F2E"/>
    <w:rsid w:val="000101FD"/>
    <w:rsid w:val="00011E4F"/>
    <w:rsid w:val="00017632"/>
    <w:rsid w:val="00022895"/>
    <w:rsid w:val="00057DDF"/>
    <w:rsid w:val="000603C4"/>
    <w:rsid w:val="00063F42"/>
    <w:rsid w:val="00071CEC"/>
    <w:rsid w:val="00094F0F"/>
    <w:rsid w:val="00096132"/>
    <w:rsid w:val="000B0CCF"/>
    <w:rsid w:val="000B6C99"/>
    <w:rsid w:val="000C0EB4"/>
    <w:rsid w:val="000C3B3D"/>
    <w:rsid w:val="000D2569"/>
    <w:rsid w:val="000D2ADB"/>
    <w:rsid w:val="000D615B"/>
    <w:rsid w:val="000D70E2"/>
    <w:rsid w:val="000E4553"/>
    <w:rsid w:val="000F378F"/>
    <w:rsid w:val="000F51AF"/>
    <w:rsid w:val="00101312"/>
    <w:rsid w:val="001106D9"/>
    <w:rsid w:val="00120D51"/>
    <w:rsid w:val="001228E8"/>
    <w:rsid w:val="001249A4"/>
    <w:rsid w:val="00131052"/>
    <w:rsid w:val="001311BD"/>
    <w:rsid w:val="00133396"/>
    <w:rsid w:val="00133F60"/>
    <w:rsid w:val="00140FB7"/>
    <w:rsid w:val="00143C8D"/>
    <w:rsid w:val="0014544A"/>
    <w:rsid w:val="00163FFA"/>
    <w:rsid w:val="00171E62"/>
    <w:rsid w:val="001735A7"/>
    <w:rsid w:val="00176189"/>
    <w:rsid w:val="0018283E"/>
    <w:rsid w:val="00185038"/>
    <w:rsid w:val="00190E86"/>
    <w:rsid w:val="00190F5A"/>
    <w:rsid w:val="00194D74"/>
    <w:rsid w:val="001A480C"/>
    <w:rsid w:val="001A554A"/>
    <w:rsid w:val="001B4F3A"/>
    <w:rsid w:val="001B61F4"/>
    <w:rsid w:val="001C0291"/>
    <w:rsid w:val="001C42D0"/>
    <w:rsid w:val="001C78E7"/>
    <w:rsid w:val="001F1019"/>
    <w:rsid w:val="001F17C5"/>
    <w:rsid w:val="00202C0B"/>
    <w:rsid w:val="002073EA"/>
    <w:rsid w:val="002116D2"/>
    <w:rsid w:val="002157C9"/>
    <w:rsid w:val="002158B0"/>
    <w:rsid w:val="00215E7C"/>
    <w:rsid w:val="00221627"/>
    <w:rsid w:val="00222AF1"/>
    <w:rsid w:val="00234191"/>
    <w:rsid w:val="0023550B"/>
    <w:rsid w:val="002412C6"/>
    <w:rsid w:val="00244543"/>
    <w:rsid w:val="002462BC"/>
    <w:rsid w:val="00253162"/>
    <w:rsid w:val="0026108A"/>
    <w:rsid w:val="0027110B"/>
    <w:rsid w:val="00280D1C"/>
    <w:rsid w:val="00291D4A"/>
    <w:rsid w:val="00295D00"/>
    <w:rsid w:val="00295F51"/>
    <w:rsid w:val="002A2147"/>
    <w:rsid w:val="002A3EE0"/>
    <w:rsid w:val="002A5F92"/>
    <w:rsid w:val="002A63C4"/>
    <w:rsid w:val="002A7A7B"/>
    <w:rsid w:val="002B02C5"/>
    <w:rsid w:val="002B6A8D"/>
    <w:rsid w:val="002C2695"/>
    <w:rsid w:val="002D0A09"/>
    <w:rsid w:val="002D2A18"/>
    <w:rsid w:val="002D7B62"/>
    <w:rsid w:val="002E70E5"/>
    <w:rsid w:val="003028A1"/>
    <w:rsid w:val="0030699F"/>
    <w:rsid w:val="00337EED"/>
    <w:rsid w:val="0034040B"/>
    <w:rsid w:val="003421A9"/>
    <w:rsid w:val="003437A1"/>
    <w:rsid w:val="00353414"/>
    <w:rsid w:val="00353E2E"/>
    <w:rsid w:val="003543A5"/>
    <w:rsid w:val="0035463C"/>
    <w:rsid w:val="00356C0B"/>
    <w:rsid w:val="00367758"/>
    <w:rsid w:val="00372B4D"/>
    <w:rsid w:val="0037330A"/>
    <w:rsid w:val="00385308"/>
    <w:rsid w:val="00386D69"/>
    <w:rsid w:val="00394A1A"/>
    <w:rsid w:val="003A02B5"/>
    <w:rsid w:val="003B4D29"/>
    <w:rsid w:val="003C51C8"/>
    <w:rsid w:val="003D244E"/>
    <w:rsid w:val="003D3830"/>
    <w:rsid w:val="003D4EAB"/>
    <w:rsid w:val="003E33F6"/>
    <w:rsid w:val="003E4F45"/>
    <w:rsid w:val="003E7DF0"/>
    <w:rsid w:val="003F0488"/>
    <w:rsid w:val="003F10DF"/>
    <w:rsid w:val="003F7C77"/>
    <w:rsid w:val="004042D0"/>
    <w:rsid w:val="00405201"/>
    <w:rsid w:val="00407F04"/>
    <w:rsid w:val="00412EFF"/>
    <w:rsid w:val="00415795"/>
    <w:rsid w:val="004166BB"/>
    <w:rsid w:val="00423540"/>
    <w:rsid w:val="004255A7"/>
    <w:rsid w:val="00433E60"/>
    <w:rsid w:val="004359DC"/>
    <w:rsid w:val="00436022"/>
    <w:rsid w:val="00436260"/>
    <w:rsid w:val="00451835"/>
    <w:rsid w:val="00451D00"/>
    <w:rsid w:val="00455C74"/>
    <w:rsid w:val="004635B5"/>
    <w:rsid w:val="0046705C"/>
    <w:rsid w:val="00467E7D"/>
    <w:rsid w:val="00470636"/>
    <w:rsid w:val="004722A0"/>
    <w:rsid w:val="00476378"/>
    <w:rsid w:val="0047653D"/>
    <w:rsid w:val="00476E8D"/>
    <w:rsid w:val="00481DC6"/>
    <w:rsid w:val="00487074"/>
    <w:rsid w:val="004911C9"/>
    <w:rsid w:val="00492191"/>
    <w:rsid w:val="00494E65"/>
    <w:rsid w:val="004B3177"/>
    <w:rsid w:val="004C4152"/>
    <w:rsid w:val="004C75AF"/>
    <w:rsid w:val="004E47C8"/>
    <w:rsid w:val="004F4B4E"/>
    <w:rsid w:val="0050205F"/>
    <w:rsid w:val="00517645"/>
    <w:rsid w:val="0053328C"/>
    <w:rsid w:val="005451EA"/>
    <w:rsid w:val="005457FB"/>
    <w:rsid w:val="005542FA"/>
    <w:rsid w:val="005663AE"/>
    <w:rsid w:val="00580875"/>
    <w:rsid w:val="00581FAB"/>
    <w:rsid w:val="00581FD0"/>
    <w:rsid w:val="00592906"/>
    <w:rsid w:val="005939FB"/>
    <w:rsid w:val="005A03C5"/>
    <w:rsid w:val="005A4AEF"/>
    <w:rsid w:val="005A66CD"/>
    <w:rsid w:val="005B1960"/>
    <w:rsid w:val="005B383D"/>
    <w:rsid w:val="005C0C2D"/>
    <w:rsid w:val="005C71E5"/>
    <w:rsid w:val="005D5F12"/>
    <w:rsid w:val="005E631B"/>
    <w:rsid w:val="00612F84"/>
    <w:rsid w:val="00617894"/>
    <w:rsid w:val="00631A5D"/>
    <w:rsid w:val="00632D67"/>
    <w:rsid w:val="00634804"/>
    <w:rsid w:val="00634D60"/>
    <w:rsid w:val="00642991"/>
    <w:rsid w:val="00644340"/>
    <w:rsid w:val="00644620"/>
    <w:rsid w:val="00651812"/>
    <w:rsid w:val="00652FDC"/>
    <w:rsid w:val="00661DA0"/>
    <w:rsid w:val="00663369"/>
    <w:rsid w:val="00663805"/>
    <w:rsid w:val="0066443E"/>
    <w:rsid w:val="00667185"/>
    <w:rsid w:val="00676C78"/>
    <w:rsid w:val="006800BE"/>
    <w:rsid w:val="00680D39"/>
    <w:rsid w:val="00682C32"/>
    <w:rsid w:val="006878CF"/>
    <w:rsid w:val="00691248"/>
    <w:rsid w:val="006A210E"/>
    <w:rsid w:val="006A77C0"/>
    <w:rsid w:val="006A7E08"/>
    <w:rsid w:val="006B7143"/>
    <w:rsid w:val="006C1B01"/>
    <w:rsid w:val="006C580F"/>
    <w:rsid w:val="006D103B"/>
    <w:rsid w:val="006D11AC"/>
    <w:rsid w:val="006D1FD7"/>
    <w:rsid w:val="006E0204"/>
    <w:rsid w:val="00700D91"/>
    <w:rsid w:val="00701CDB"/>
    <w:rsid w:val="00702E50"/>
    <w:rsid w:val="007050E2"/>
    <w:rsid w:val="007071BE"/>
    <w:rsid w:val="0071659F"/>
    <w:rsid w:val="00722B31"/>
    <w:rsid w:val="00722F3E"/>
    <w:rsid w:val="00730BE5"/>
    <w:rsid w:val="00735A1D"/>
    <w:rsid w:val="00735FF3"/>
    <w:rsid w:val="00737731"/>
    <w:rsid w:val="007525F0"/>
    <w:rsid w:val="0075290B"/>
    <w:rsid w:val="00752D17"/>
    <w:rsid w:val="007534D2"/>
    <w:rsid w:val="00756328"/>
    <w:rsid w:val="00761448"/>
    <w:rsid w:val="00761627"/>
    <w:rsid w:val="007618B9"/>
    <w:rsid w:val="007705A6"/>
    <w:rsid w:val="00770977"/>
    <w:rsid w:val="00772F09"/>
    <w:rsid w:val="007803CD"/>
    <w:rsid w:val="0078120C"/>
    <w:rsid w:val="00785090"/>
    <w:rsid w:val="00785BCD"/>
    <w:rsid w:val="00787845"/>
    <w:rsid w:val="007A2958"/>
    <w:rsid w:val="007A2BD0"/>
    <w:rsid w:val="007A3659"/>
    <w:rsid w:val="007A4474"/>
    <w:rsid w:val="007B25A3"/>
    <w:rsid w:val="007C2D15"/>
    <w:rsid w:val="007D18AB"/>
    <w:rsid w:val="007D1D16"/>
    <w:rsid w:val="007D70A4"/>
    <w:rsid w:val="007E1295"/>
    <w:rsid w:val="007E26DB"/>
    <w:rsid w:val="007E32FB"/>
    <w:rsid w:val="00802D2E"/>
    <w:rsid w:val="00803F38"/>
    <w:rsid w:val="008061CF"/>
    <w:rsid w:val="00814A06"/>
    <w:rsid w:val="008202C6"/>
    <w:rsid w:val="00820B71"/>
    <w:rsid w:val="00824375"/>
    <w:rsid w:val="00832D01"/>
    <w:rsid w:val="00835F16"/>
    <w:rsid w:val="008360A5"/>
    <w:rsid w:val="0084194A"/>
    <w:rsid w:val="00842E48"/>
    <w:rsid w:val="0085181B"/>
    <w:rsid w:val="00857BDA"/>
    <w:rsid w:val="00862C5D"/>
    <w:rsid w:val="00870415"/>
    <w:rsid w:val="008749D7"/>
    <w:rsid w:val="0088355A"/>
    <w:rsid w:val="00894AFB"/>
    <w:rsid w:val="00895095"/>
    <w:rsid w:val="008A1766"/>
    <w:rsid w:val="008A7383"/>
    <w:rsid w:val="008B0853"/>
    <w:rsid w:val="008B4CDE"/>
    <w:rsid w:val="008B61E8"/>
    <w:rsid w:val="008D30C3"/>
    <w:rsid w:val="008D4084"/>
    <w:rsid w:val="008D4580"/>
    <w:rsid w:val="008D69A1"/>
    <w:rsid w:val="008E23CA"/>
    <w:rsid w:val="008E6F20"/>
    <w:rsid w:val="008F2279"/>
    <w:rsid w:val="00912F38"/>
    <w:rsid w:val="009142D4"/>
    <w:rsid w:val="009151C3"/>
    <w:rsid w:val="00927C87"/>
    <w:rsid w:val="00934759"/>
    <w:rsid w:val="00935D42"/>
    <w:rsid w:val="00936A1C"/>
    <w:rsid w:val="00936A52"/>
    <w:rsid w:val="009374B1"/>
    <w:rsid w:val="0093793B"/>
    <w:rsid w:val="00937A8F"/>
    <w:rsid w:val="00941AAB"/>
    <w:rsid w:val="00947A20"/>
    <w:rsid w:val="00951066"/>
    <w:rsid w:val="00957EA0"/>
    <w:rsid w:val="009622BD"/>
    <w:rsid w:val="00966DDB"/>
    <w:rsid w:val="009707B7"/>
    <w:rsid w:val="00982484"/>
    <w:rsid w:val="00983509"/>
    <w:rsid w:val="00985B94"/>
    <w:rsid w:val="00990752"/>
    <w:rsid w:val="009909AA"/>
    <w:rsid w:val="00991EB2"/>
    <w:rsid w:val="00994B35"/>
    <w:rsid w:val="009B0425"/>
    <w:rsid w:val="009B7C24"/>
    <w:rsid w:val="009C2459"/>
    <w:rsid w:val="009C7290"/>
    <w:rsid w:val="009F0362"/>
    <w:rsid w:val="009F4AB7"/>
    <w:rsid w:val="009F6232"/>
    <w:rsid w:val="009F7AAB"/>
    <w:rsid w:val="00A04F8A"/>
    <w:rsid w:val="00A05050"/>
    <w:rsid w:val="00A07230"/>
    <w:rsid w:val="00A07737"/>
    <w:rsid w:val="00A14036"/>
    <w:rsid w:val="00A22F4B"/>
    <w:rsid w:val="00A26FC8"/>
    <w:rsid w:val="00A35D0C"/>
    <w:rsid w:val="00A36532"/>
    <w:rsid w:val="00A37677"/>
    <w:rsid w:val="00A5765B"/>
    <w:rsid w:val="00A5778F"/>
    <w:rsid w:val="00A90490"/>
    <w:rsid w:val="00A9504D"/>
    <w:rsid w:val="00AA1BA5"/>
    <w:rsid w:val="00AB534F"/>
    <w:rsid w:val="00AD020F"/>
    <w:rsid w:val="00AF3C40"/>
    <w:rsid w:val="00B01C21"/>
    <w:rsid w:val="00B04D0F"/>
    <w:rsid w:val="00B05B36"/>
    <w:rsid w:val="00B07BD9"/>
    <w:rsid w:val="00B1128B"/>
    <w:rsid w:val="00B3012E"/>
    <w:rsid w:val="00B32737"/>
    <w:rsid w:val="00B47F83"/>
    <w:rsid w:val="00B50883"/>
    <w:rsid w:val="00B66115"/>
    <w:rsid w:val="00B67BDE"/>
    <w:rsid w:val="00B70A32"/>
    <w:rsid w:val="00B7324F"/>
    <w:rsid w:val="00B751ED"/>
    <w:rsid w:val="00B770CB"/>
    <w:rsid w:val="00B90425"/>
    <w:rsid w:val="00BA0F7A"/>
    <w:rsid w:val="00BA4D6E"/>
    <w:rsid w:val="00BD2394"/>
    <w:rsid w:val="00BE4431"/>
    <w:rsid w:val="00BE5E86"/>
    <w:rsid w:val="00BF1933"/>
    <w:rsid w:val="00C01DCF"/>
    <w:rsid w:val="00C12546"/>
    <w:rsid w:val="00C15A13"/>
    <w:rsid w:val="00C401F4"/>
    <w:rsid w:val="00C42EB8"/>
    <w:rsid w:val="00C60E9D"/>
    <w:rsid w:val="00C61C53"/>
    <w:rsid w:val="00C6732A"/>
    <w:rsid w:val="00C76166"/>
    <w:rsid w:val="00C805F5"/>
    <w:rsid w:val="00C94087"/>
    <w:rsid w:val="00C96DA7"/>
    <w:rsid w:val="00CA1B7A"/>
    <w:rsid w:val="00CB0350"/>
    <w:rsid w:val="00CB3D54"/>
    <w:rsid w:val="00CB53A6"/>
    <w:rsid w:val="00CB5DD7"/>
    <w:rsid w:val="00CC2C23"/>
    <w:rsid w:val="00CD174D"/>
    <w:rsid w:val="00CD2E32"/>
    <w:rsid w:val="00CE660D"/>
    <w:rsid w:val="00CF0A0A"/>
    <w:rsid w:val="00D103A3"/>
    <w:rsid w:val="00D10AD1"/>
    <w:rsid w:val="00D15787"/>
    <w:rsid w:val="00D24D2C"/>
    <w:rsid w:val="00D30764"/>
    <w:rsid w:val="00D310BB"/>
    <w:rsid w:val="00D319D8"/>
    <w:rsid w:val="00D32EB3"/>
    <w:rsid w:val="00D371FF"/>
    <w:rsid w:val="00D37DDE"/>
    <w:rsid w:val="00D54BAC"/>
    <w:rsid w:val="00D72E8E"/>
    <w:rsid w:val="00D815BF"/>
    <w:rsid w:val="00D8187F"/>
    <w:rsid w:val="00D84947"/>
    <w:rsid w:val="00D87010"/>
    <w:rsid w:val="00D94E45"/>
    <w:rsid w:val="00D95631"/>
    <w:rsid w:val="00D96336"/>
    <w:rsid w:val="00D977FF"/>
    <w:rsid w:val="00DB226B"/>
    <w:rsid w:val="00DB258C"/>
    <w:rsid w:val="00DC13AD"/>
    <w:rsid w:val="00DC6122"/>
    <w:rsid w:val="00DE00D0"/>
    <w:rsid w:val="00DE2DD8"/>
    <w:rsid w:val="00DE6EBF"/>
    <w:rsid w:val="00DF061F"/>
    <w:rsid w:val="00DF2607"/>
    <w:rsid w:val="00E0337E"/>
    <w:rsid w:val="00E052C4"/>
    <w:rsid w:val="00E0573B"/>
    <w:rsid w:val="00E114EB"/>
    <w:rsid w:val="00E13F32"/>
    <w:rsid w:val="00E1476C"/>
    <w:rsid w:val="00E15196"/>
    <w:rsid w:val="00E20DD2"/>
    <w:rsid w:val="00E229E5"/>
    <w:rsid w:val="00E23138"/>
    <w:rsid w:val="00E24A8D"/>
    <w:rsid w:val="00E36DBF"/>
    <w:rsid w:val="00E4114C"/>
    <w:rsid w:val="00E72333"/>
    <w:rsid w:val="00E73BDF"/>
    <w:rsid w:val="00E75959"/>
    <w:rsid w:val="00E77211"/>
    <w:rsid w:val="00E77514"/>
    <w:rsid w:val="00E853F7"/>
    <w:rsid w:val="00E85789"/>
    <w:rsid w:val="00E945AC"/>
    <w:rsid w:val="00EB0E9B"/>
    <w:rsid w:val="00EB2749"/>
    <w:rsid w:val="00EB60EF"/>
    <w:rsid w:val="00ED5C2C"/>
    <w:rsid w:val="00ED7B9A"/>
    <w:rsid w:val="00EE004D"/>
    <w:rsid w:val="00EE03CD"/>
    <w:rsid w:val="00EE03D9"/>
    <w:rsid w:val="00EE7535"/>
    <w:rsid w:val="00EF7DD0"/>
    <w:rsid w:val="00F01D40"/>
    <w:rsid w:val="00F02F8C"/>
    <w:rsid w:val="00F03252"/>
    <w:rsid w:val="00F06346"/>
    <w:rsid w:val="00F1372F"/>
    <w:rsid w:val="00F13A39"/>
    <w:rsid w:val="00F20403"/>
    <w:rsid w:val="00F331FF"/>
    <w:rsid w:val="00F4334A"/>
    <w:rsid w:val="00F44B22"/>
    <w:rsid w:val="00F457F4"/>
    <w:rsid w:val="00F47FED"/>
    <w:rsid w:val="00F51465"/>
    <w:rsid w:val="00F6178C"/>
    <w:rsid w:val="00F702FE"/>
    <w:rsid w:val="00F779C0"/>
    <w:rsid w:val="00F90201"/>
    <w:rsid w:val="00F92DDC"/>
    <w:rsid w:val="00F962FD"/>
    <w:rsid w:val="00FB1063"/>
    <w:rsid w:val="00FB784D"/>
    <w:rsid w:val="00FB7B8D"/>
    <w:rsid w:val="00FC0828"/>
    <w:rsid w:val="00FC1991"/>
    <w:rsid w:val="00FC4E0E"/>
    <w:rsid w:val="00FD0684"/>
    <w:rsid w:val="00FE25D6"/>
    <w:rsid w:val="00FE3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086476">
      <w:marLeft w:val="0"/>
      <w:marRight w:val="0"/>
      <w:marTop w:val="0"/>
      <w:marBottom w:val="0"/>
      <w:divBdr>
        <w:top w:val="none" w:sz="0" w:space="0" w:color="auto"/>
        <w:left w:val="none" w:sz="0" w:space="0" w:color="auto"/>
        <w:bottom w:val="none" w:sz="0" w:space="0" w:color="auto"/>
        <w:right w:val="none" w:sz="0" w:space="0" w:color="auto"/>
      </w:divBdr>
    </w:div>
    <w:div w:id="733086477">
      <w:marLeft w:val="0"/>
      <w:marRight w:val="0"/>
      <w:marTop w:val="0"/>
      <w:marBottom w:val="0"/>
      <w:divBdr>
        <w:top w:val="none" w:sz="0" w:space="0" w:color="auto"/>
        <w:left w:val="none" w:sz="0" w:space="0" w:color="auto"/>
        <w:bottom w:val="none" w:sz="0" w:space="0" w:color="auto"/>
        <w:right w:val="none" w:sz="0" w:space="0" w:color="auto"/>
      </w:divBdr>
    </w:div>
    <w:div w:id="733086478">
      <w:marLeft w:val="0"/>
      <w:marRight w:val="0"/>
      <w:marTop w:val="0"/>
      <w:marBottom w:val="0"/>
      <w:divBdr>
        <w:top w:val="none" w:sz="0" w:space="0" w:color="auto"/>
        <w:left w:val="none" w:sz="0" w:space="0" w:color="auto"/>
        <w:bottom w:val="none" w:sz="0" w:space="0" w:color="auto"/>
        <w:right w:val="none" w:sz="0" w:space="0" w:color="auto"/>
      </w:divBdr>
    </w:div>
    <w:div w:id="733086479">
      <w:marLeft w:val="0"/>
      <w:marRight w:val="0"/>
      <w:marTop w:val="0"/>
      <w:marBottom w:val="0"/>
      <w:divBdr>
        <w:top w:val="none" w:sz="0" w:space="0" w:color="auto"/>
        <w:left w:val="none" w:sz="0" w:space="0" w:color="auto"/>
        <w:bottom w:val="none" w:sz="0" w:space="0" w:color="auto"/>
        <w:right w:val="none" w:sz="0" w:space="0" w:color="auto"/>
      </w:divBdr>
    </w:div>
    <w:div w:id="733086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8B925AE24A8C2C276FB82D2ED6E2859EEE2F8722DFEF80EE24CD5DCE1E2E90B4965D0E0A91A399F1DRE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consultantplus://offline/ref=48B925AE24A8C2C276FB82D2ED6E2859EEE2F77A2DFDF80EE24CD5DCE11ER2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8B925AE24A8C2C276FB82D2ED6E2859EEE2F7742FF9F80EE24CD5DCE11ER2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AC15A-D61B-4C42-9C61-25FED408F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3855</TotalTime>
  <Pages>1</Pages>
  <Words>7961</Words>
  <Characters>45380</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GOspec</cp:lastModifiedBy>
  <cp:revision>258</cp:revision>
  <cp:lastPrinted>2020-12-29T07:18:00Z</cp:lastPrinted>
  <dcterms:created xsi:type="dcterms:W3CDTF">2014-06-24T05:52:00Z</dcterms:created>
  <dcterms:modified xsi:type="dcterms:W3CDTF">2021-01-12T12:57:00Z</dcterms:modified>
</cp:coreProperties>
</file>