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1.3 Участок частично попадает в охранную зону объекта культурного наследия</w:t>
      </w:r>
      <w:r w:rsidRPr="00146AE0">
        <w:rPr>
          <w:rFonts w:ascii="Times New Roman" w:hAnsi="Times New Roman"/>
          <w:color w:val="333333"/>
          <w:sz w:val="24"/>
          <w:szCs w:val="24"/>
        </w:rPr>
        <w:t>.</w:t>
      </w:r>
      <w:r>
        <w:rPr>
          <w:rFonts w:ascii="Times New Roman" w:hAnsi="Times New Roman"/>
          <w:color w:val="333333"/>
          <w:sz w:val="24"/>
          <w:szCs w:val="24"/>
        </w:rPr>
        <w:t xml:space="preserve"> Строительство на данном участке возможно при условии соблюдения требований Федерального закона от 25 июня 2002 года №73-ФЗ «Об объектах культурного наследия (памятниках истории и культуры) народов Российской Федерации» в целях обеспечения сохранности на исторически сложившейся территории объекта культурного наследия регионального значения «Жилой дом»(р.п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овернино, ул.Коммунистов, 44), отнесенного к объектам культурного наследия регионального значения постановлением Законодательного Собрания  Нижегородской области от 16.09.1999 №286. 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 xml:space="preserve">Наименование банка получателя:   Волго-Вятское  ГУ Банка России// УФК по </w:t>
      </w:r>
      <w:r w:rsidR="007E534D" w:rsidRPr="0017693A">
        <w:rPr>
          <w:sz w:val="24"/>
          <w:szCs w:val="24"/>
        </w:rPr>
        <w:lastRenderedPageBreak/>
        <w:t>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ет оплаты имущества в срок, указанный в п.2.3 настоящего Договора, не может составлять более тридцать дней (далее - допустимая </w:t>
      </w:r>
      <w:r w:rsidRPr="00BC7EB4">
        <w:rPr>
          <w:rFonts w:ascii="Times New Roman" w:hAnsi="Times New Roman" w:cs="Times New Roman"/>
          <w:sz w:val="24"/>
        </w:rPr>
        <w:lastRenderedPageBreak/>
        <w:t>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41</cp:revision>
  <cp:lastPrinted>2019-03-29T10:52:00Z</cp:lastPrinted>
  <dcterms:created xsi:type="dcterms:W3CDTF">2014-03-21T10:33:00Z</dcterms:created>
  <dcterms:modified xsi:type="dcterms:W3CDTF">2021-08-02T13:09:00Z</dcterms:modified>
</cp:coreProperties>
</file>