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AC9" w:rsidRPr="00D30AC9" w:rsidRDefault="00D30AC9" w:rsidP="00D30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Пошаговая инструкция по предоставлению муниципального имущества</w:t>
      </w:r>
    </w:p>
    <w:p w:rsidR="00D30AC9" w:rsidRPr="00D30AC9" w:rsidRDefault="00D30AC9" w:rsidP="00D30A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субъектам МСП в аренду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Выберите объект недвижимости, который хотите взять в аренду из Перечня </w:t>
      </w:r>
    </w:p>
    <w:p w:rsidR="00D30AC9" w:rsidRPr="00D30AC9" w:rsidRDefault="00D30AC9" w:rsidP="00D30A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имущества,  находящегося  в  собственности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 м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униципального </w:t>
      </w:r>
    </w:p>
    <w:p w:rsid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округа Нижегородской области </w:t>
      </w:r>
      <w:r w:rsidR="0063371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4" w:history="1">
        <w:r w:rsidR="00633713" w:rsidRPr="001135A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http://www.kovernino.ru/?id=24804</w:t>
        </w:r>
      </w:hyperlink>
      <w:r w:rsidR="0063371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633713" w:rsidRPr="00D30AC9" w:rsidRDefault="00633713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Предоставление муниципального имущества без проведения торгов.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1. Прием и регистрация заявления и прилагаемых к нему документов.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2. Рассмотрение  представленных  документов  и  принятие  решения  о возможности предоставления имущества в аренду.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Подготовка проекта постановления администрации о предоставлении 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аренду имущества. 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4. Оформление договора аренды.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5. Регистрация и выдача договора аренды.</w:t>
      </w:r>
    </w:p>
    <w:p w:rsid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Предоставление муниципального имущества в аренду через торги.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Торги,  которые  проводятся 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официальном  сайте  РФ  для  размещения 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информации о проведении торгов: </w:t>
      </w:r>
      <w:proofErr w:type="spellStart"/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www.torgi.gov.ru</w:t>
      </w:r>
      <w:proofErr w:type="spellEnd"/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Шаг 1. Подать только одну заявку в отношении каждого предмета аукциона 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(лота).</w:t>
      </w:r>
    </w:p>
    <w:p w:rsidR="00D30AC9" w:rsidRPr="00D30AC9" w:rsidRDefault="00D30AC9" w:rsidP="00D30AC9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Шаг  2.  Принять  участие  в  аукционе.  Аукцион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аренде  муниципального имущества проводится путем повышения начальной цены договора на шаг аукциона.  Шаг  аукциона  устанавливается  в  размере  5  %  начальной (минимальной) цены договора (цены лота).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Шаг  3.  Победителем  аукциона  признается  лицо,  предложившее  наиболее высокую цену, с ним в дальнейшем заключается договор. Срок, на который заключаются договоры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отношении имущества, должен составлять не менее пяти лет. Срок договора может быть уменьшен на основании поданного до заключения  такого  договора  заявления  лица,  приобретающего  права владения и (или) пользования. 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4. Протокол аукциона.</w:t>
      </w:r>
    </w:p>
    <w:p w:rsidR="00D30AC9" w:rsidRPr="00D30AC9" w:rsidRDefault="00D30AC9" w:rsidP="00D30A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0AC9">
        <w:rPr>
          <w:rFonts w:ascii="Times New Roman" w:eastAsia="Times New Roman" w:hAnsi="Times New Roman" w:cs="Times New Roman"/>
          <w:color w:val="000000"/>
          <w:sz w:val="28"/>
          <w:szCs w:val="28"/>
        </w:rPr>
        <w:t>Шаг 5. Оформление договора аренды.</w:t>
      </w:r>
    </w:p>
    <w:p w:rsidR="0029321A" w:rsidRPr="00D30AC9" w:rsidRDefault="0029321A">
      <w:pPr>
        <w:rPr>
          <w:rFonts w:ascii="Times New Roman" w:hAnsi="Times New Roman" w:cs="Times New Roman"/>
          <w:sz w:val="28"/>
          <w:szCs w:val="28"/>
        </w:rPr>
      </w:pPr>
    </w:p>
    <w:sectPr w:rsidR="0029321A" w:rsidRPr="00D30AC9" w:rsidSect="00D30AC9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0AC9"/>
    <w:rsid w:val="0029321A"/>
    <w:rsid w:val="00633713"/>
    <w:rsid w:val="00D30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0A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5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5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8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30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6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/?id=248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2021-10-29T13:19:00Z</dcterms:created>
  <dcterms:modified xsi:type="dcterms:W3CDTF">2021-10-29T13:35:00Z</dcterms:modified>
</cp:coreProperties>
</file>