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4EF" w:rsidRDefault="006764EF" w:rsidP="00604A0F">
      <w:pPr>
        <w:pStyle w:val="Heading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764EF" w:rsidRPr="0017733B" w:rsidRDefault="006764EF" w:rsidP="006764EF">
      <w:pPr>
        <w:jc w:val="center"/>
        <w:rPr>
          <w:rFonts w:ascii="Calibri" w:eastAsia="Times New Roman" w:hAnsi="Calibri" w:cs="Times New Roman"/>
        </w:rPr>
      </w:pPr>
      <w:r w:rsidRPr="0017733B">
        <w:rPr>
          <w:rFonts w:ascii="Calibri" w:eastAsia="Times New Roman" w:hAnsi="Calibri" w:cs="Times New Roman"/>
          <w:noProof/>
        </w:rPr>
        <w:drawing>
          <wp:inline distT="0" distB="0" distL="0" distR="0" wp14:anchorId="6904E2E5" wp14:editId="7B814986">
            <wp:extent cx="548640" cy="883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EF" w:rsidRPr="0017733B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17733B">
        <w:rPr>
          <w:rFonts w:ascii="Times New Roman" w:eastAsia="Times New Roman" w:hAnsi="Times New Roman" w:cs="Times New Roman"/>
          <w:sz w:val="32"/>
          <w:szCs w:val="32"/>
        </w:rPr>
        <w:t>Администрация Ковернинского муниципального района</w:t>
      </w:r>
    </w:p>
    <w:p w:rsidR="006764EF" w:rsidRPr="0017733B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17733B">
        <w:rPr>
          <w:rFonts w:ascii="Times New Roman" w:eastAsia="Times New Roman" w:hAnsi="Times New Roman" w:cs="Times New Roman"/>
          <w:sz w:val="32"/>
          <w:szCs w:val="32"/>
        </w:rPr>
        <w:t>Нижегородской области</w:t>
      </w:r>
    </w:p>
    <w:p w:rsidR="006764EF" w:rsidRPr="0017733B" w:rsidRDefault="006764EF" w:rsidP="006764EF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gramStart"/>
      <w:r w:rsidRPr="0017733B">
        <w:rPr>
          <w:rFonts w:ascii="Times New Roman" w:eastAsia="Times New Roman" w:hAnsi="Times New Roman" w:cs="Times New Roman"/>
          <w:b/>
          <w:bCs/>
          <w:sz w:val="40"/>
          <w:szCs w:val="40"/>
        </w:rPr>
        <w:t>П</w:t>
      </w:r>
      <w:proofErr w:type="gramEnd"/>
      <w:r w:rsidRPr="0017733B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B13E0F" w:rsidRPr="0017733B" w:rsidRDefault="006764EF" w:rsidP="006764EF">
      <w:pPr>
        <w:rPr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D236B6"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>25.11.2020</w:t>
      </w:r>
      <w:r w:rsidRPr="0017733B">
        <w:rPr>
          <w:rFonts w:ascii="Times New Roman" w:eastAsia="Times New Roman" w:hAnsi="Times New Roman" w:cs="Times New Roman"/>
          <w:sz w:val="24"/>
          <w:szCs w:val="24"/>
        </w:rPr>
        <w:tab/>
      </w:r>
      <w:r w:rsidRPr="0017733B">
        <w:rPr>
          <w:rFonts w:ascii="Times New Roman" w:eastAsia="Times New Roman" w:hAnsi="Times New Roman" w:cs="Times New Roman"/>
          <w:sz w:val="24"/>
          <w:szCs w:val="24"/>
        </w:rPr>
        <w:tab/>
      </w:r>
      <w:r w:rsidRPr="0017733B">
        <w:rPr>
          <w:rFonts w:ascii="Times New Roman" w:eastAsia="Times New Roman" w:hAnsi="Times New Roman" w:cs="Times New Roman"/>
          <w:sz w:val="24"/>
          <w:szCs w:val="24"/>
        </w:rPr>
        <w:tab/>
      </w:r>
      <w:r w:rsidRPr="0017733B">
        <w:rPr>
          <w:rFonts w:ascii="Times New Roman" w:eastAsia="Times New Roman" w:hAnsi="Times New Roman" w:cs="Times New Roman"/>
          <w:sz w:val="24"/>
          <w:szCs w:val="24"/>
        </w:rPr>
        <w:tab/>
      </w:r>
      <w:r w:rsidRPr="0017733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</w:t>
      </w:r>
      <w:r w:rsidR="00D236B6" w:rsidRPr="001773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17733B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D236B6"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8729C2" w:rsidRPr="0017733B" w:rsidRDefault="00353F2D" w:rsidP="00DD5CD3">
      <w:pPr>
        <w:pStyle w:val="headertext"/>
        <w:jc w:val="center"/>
        <w:rPr>
          <w:b/>
          <w:sz w:val="28"/>
          <w:szCs w:val="28"/>
        </w:rPr>
      </w:pPr>
      <w:r w:rsidRPr="0017733B">
        <w:rPr>
          <w:b/>
          <w:sz w:val="28"/>
          <w:szCs w:val="28"/>
        </w:rPr>
        <w:t>О</w:t>
      </w:r>
      <w:r w:rsidR="00DD5CD3" w:rsidRPr="0017733B">
        <w:rPr>
          <w:b/>
          <w:sz w:val="28"/>
          <w:szCs w:val="28"/>
        </w:rPr>
        <w:t>б утвер</w:t>
      </w:r>
      <w:r w:rsidR="0045313A" w:rsidRPr="0017733B">
        <w:rPr>
          <w:b/>
          <w:sz w:val="28"/>
          <w:szCs w:val="28"/>
        </w:rPr>
        <w:t>ждении муниципальной программы «</w:t>
      </w:r>
      <w:r w:rsidR="00582FDD" w:rsidRPr="0017733B">
        <w:rPr>
          <w:b/>
          <w:sz w:val="28"/>
          <w:szCs w:val="28"/>
        </w:rPr>
        <w:t xml:space="preserve">Повышение эффективности бюджетных расходов в </w:t>
      </w:r>
      <w:proofErr w:type="spellStart"/>
      <w:r w:rsidR="00731A34" w:rsidRPr="0017733B">
        <w:rPr>
          <w:b/>
          <w:sz w:val="28"/>
          <w:szCs w:val="28"/>
        </w:rPr>
        <w:t>Ковернинском</w:t>
      </w:r>
      <w:proofErr w:type="spellEnd"/>
      <w:r w:rsidR="00582FDD" w:rsidRPr="0017733B">
        <w:rPr>
          <w:b/>
          <w:sz w:val="28"/>
          <w:szCs w:val="28"/>
        </w:rPr>
        <w:t xml:space="preserve"> муниципальном округе </w:t>
      </w:r>
      <w:r w:rsidR="00B17E27" w:rsidRPr="0017733B">
        <w:rPr>
          <w:b/>
          <w:sz w:val="28"/>
          <w:szCs w:val="28"/>
        </w:rPr>
        <w:t xml:space="preserve">   </w:t>
      </w:r>
      <w:r w:rsidR="005228A9" w:rsidRPr="0017733B">
        <w:rPr>
          <w:b/>
          <w:sz w:val="28"/>
          <w:szCs w:val="28"/>
        </w:rPr>
        <w:t xml:space="preserve"> </w:t>
      </w:r>
      <w:r w:rsidR="00582FDD" w:rsidRPr="0017733B">
        <w:rPr>
          <w:b/>
          <w:sz w:val="28"/>
          <w:szCs w:val="28"/>
        </w:rPr>
        <w:t>Нижегородской области»</w:t>
      </w:r>
    </w:p>
    <w:p w:rsidR="00F55094" w:rsidRPr="0017733B" w:rsidRDefault="00F55094" w:rsidP="000E7CB2">
      <w:pPr>
        <w:pStyle w:val="headertext"/>
        <w:jc w:val="center"/>
        <w:rPr>
          <w:b/>
          <w:sz w:val="28"/>
          <w:szCs w:val="28"/>
        </w:rPr>
      </w:pPr>
      <w:r w:rsidRPr="0017733B">
        <w:rPr>
          <w:b/>
          <w:sz w:val="28"/>
          <w:szCs w:val="28"/>
        </w:rPr>
        <w:t>(в редакции: от 07.02.2022 № 128)</w:t>
      </w:r>
    </w:p>
    <w:p w:rsidR="007A1E1E" w:rsidRPr="0017733B" w:rsidRDefault="007A1E1E" w:rsidP="006764EF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733B">
        <w:rPr>
          <w:rFonts w:ascii="Times New Roman" w:hAnsi="Times New Roman"/>
          <w:sz w:val="28"/>
          <w:szCs w:val="28"/>
        </w:rPr>
        <w:t xml:space="preserve">В целях обеспечения качественного управления муниципальными финансами и повышения эффективности бюджетных расходов, руководствуясь Федеральным </w:t>
      </w:r>
      <w:hyperlink r:id="rId10" w:history="1">
        <w:r w:rsidRPr="0017733B">
          <w:rPr>
            <w:rFonts w:ascii="Times New Roman" w:hAnsi="Times New Roman"/>
            <w:sz w:val="28"/>
            <w:szCs w:val="28"/>
          </w:rPr>
          <w:t>закон</w:t>
        </w:r>
      </w:hyperlink>
      <w:r w:rsidRPr="0017733B">
        <w:rPr>
          <w:rFonts w:ascii="Times New Roman" w:hAnsi="Times New Roman"/>
          <w:sz w:val="28"/>
          <w:szCs w:val="28"/>
        </w:rPr>
        <w:t>ом от 06.10.2003 г. № 131-ФЗ «Об общих принципах организации местного самоуправления в Российской Федерации», п</w:t>
      </w:r>
      <w:r w:rsidRPr="0017733B">
        <w:rPr>
          <w:rFonts w:ascii="Times New Roman" w:eastAsia="Calibri" w:hAnsi="Times New Roman"/>
          <w:sz w:val="28"/>
          <w:szCs w:val="28"/>
        </w:rPr>
        <w:t>остановлением Администрации Ковернинского муниципальног</w:t>
      </w:r>
      <w:bookmarkStart w:id="0" w:name="_GoBack"/>
      <w:bookmarkEnd w:id="0"/>
      <w:r w:rsidRPr="0017733B">
        <w:rPr>
          <w:rFonts w:ascii="Times New Roman" w:eastAsia="Calibri" w:hAnsi="Times New Roman"/>
          <w:sz w:val="28"/>
          <w:szCs w:val="28"/>
        </w:rPr>
        <w:t xml:space="preserve">о района Нижегородской области от 26.11.2020 </w:t>
      </w:r>
      <w:r w:rsidR="00F359C3" w:rsidRPr="0017733B">
        <w:rPr>
          <w:rFonts w:ascii="Times New Roman" w:eastAsia="Calibri" w:hAnsi="Times New Roman"/>
          <w:sz w:val="28"/>
          <w:szCs w:val="28"/>
        </w:rPr>
        <w:t xml:space="preserve">         </w:t>
      </w:r>
      <w:r w:rsidRPr="0017733B">
        <w:rPr>
          <w:rFonts w:ascii="Times New Roman" w:eastAsia="Calibri" w:hAnsi="Times New Roman"/>
          <w:sz w:val="28"/>
          <w:szCs w:val="28"/>
        </w:rPr>
        <w:t>№ 728 «Об утверждении Порядка разработки, реализации и оценки эффективности муниципальных программ Ковернинского муниципального</w:t>
      </w:r>
      <w:r w:rsidRPr="0017733B">
        <w:rPr>
          <w:rFonts w:ascii="Times New Roman" w:hAnsi="Times New Roman"/>
          <w:sz w:val="28"/>
          <w:szCs w:val="28"/>
        </w:rPr>
        <w:t xml:space="preserve"> округа</w:t>
      </w:r>
      <w:r w:rsidRPr="0017733B">
        <w:rPr>
          <w:rFonts w:ascii="Times New Roman" w:eastAsia="Calibri" w:hAnsi="Times New Roman"/>
          <w:sz w:val="28"/>
          <w:szCs w:val="28"/>
        </w:rPr>
        <w:t xml:space="preserve"> Нижегородской области», </w:t>
      </w:r>
      <w:r w:rsidRPr="0017733B">
        <w:rPr>
          <w:rFonts w:ascii="Times New Roman" w:hAnsi="Times New Roman"/>
          <w:sz w:val="28"/>
          <w:szCs w:val="28"/>
        </w:rPr>
        <w:t>Уставом Ковернинского муниципального округа Нижегородской области</w:t>
      </w:r>
      <w:proofErr w:type="gramEnd"/>
      <w:r w:rsidRPr="0017733B">
        <w:rPr>
          <w:rFonts w:ascii="Times New Roman" w:hAnsi="Times New Roman"/>
          <w:sz w:val="28"/>
          <w:szCs w:val="28"/>
        </w:rPr>
        <w:t xml:space="preserve">, администрация Ковернинского муниципального округа Нижегородской области </w:t>
      </w:r>
      <w:r w:rsidR="00F359C3" w:rsidRPr="0017733B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17733B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17733B"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 w:rsidRPr="0017733B">
        <w:rPr>
          <w:rFonts w:ascii="Times New Roman" w:hAnsi="Times New Roman"/>
          <w:sz w:val="28"/>
          <w:szCs w:val="28"/>
        </w:rPr>
        <w:t xml:space="preserve">: 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ред.постановления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7A1037" w:rsidRPr="0017733B" w:rsidRDefault="004C12B6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hyperlink r:id="rId11" w:history="1"/>
      <w:r w:rsidRPr="0017733B">
        <w:rPr>
          <w:rFonts w:ascii="Times New Roman" w:hAnsi="Times New Roman" w:cs="Times New Roman"/>
          <w:sz w:val="28"/>
          <w:szCs w:val="28"/>
        </w:rPr>
        <w:t xml:space="preserve"> "</w:t>
      </w:r>
      <w:r w:rsidR="00B814CC" w:rsidRPr="0017733B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в</w:t>
      </w:r>
      <w:r w:rsidR="00353F2D" w:rsidRPr="00177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4EF" w:rsidRPr="0017733B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353F2D" w:rsidRPr="0017733B">
        <w:rPr>
          <w:rFonts w:ascii="Times New Roman" w:hAnsi="Times New Roman" w:cs="Times New Roman"/>
          <w:sz w:val="28"/>
          <w:szCs w:val="28"/>
        </w:rPr>
        <w:t xml:space="preserve"> муни</w:t>
      </w:r>
      <w:r w:rsidRPr="0017733B">
        <w:rPr>
          <w:rFonts w:ascii="Times New Roman" w:hAnsi="Times New Roman" w:cs="Times New Roman"/>
          <w:sz w:val="28"/>
          <w:szCs w:val="28"/>
        </w:rPr>
        <w:t>ципально</w:t>
      </w:r>
      <w:r w:rsidR="00B814CC" w:rsidRPr="0017733B">
        <w:rPr>
          <w:rFonts w:ascii="Times New Roman" w:hAnsi="Times New Roman" w:cs="Times New Roman"/>
          <w:sz w:val="28"/>
          <w:szCs w:val="28"/>
        </w:rPr>
        <w:t>м</w:t>
      </w:r>
      <w:r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B814CC" w:rsidRPr="0017733B">
        <w:rPr>
          <w:rFonts w:ascii="Times New Roman" w:hAnsi="Times New Roman" w:cs="Times New Roman"/>
          <w:sz w:val="28"/>
          <w:szCs w:val="28"/>
        </w:rPr>
        <w:t>округе Нижегородской области»</w:t>
      </w:r>
      <w:r w:rsidR="00353F2D" w:rsidRPr="0017733B"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="007A1037" w:rsidRPr="0017733B">
        <w:rPr>
          <w:rFonts w:ascii="Times New Roman" w:hAnsi="Times New Roman" w:cs="Times New Roman"/>
          <w:sz w:val="28"/>
          <w:szCs w:val="28"/>
        </w:rPr>
        <w:t>.</w:t>
      </w:r>
    </w:p>
    <w:p w:rsidR="00D24994" w:rsidRPr="0017733B" w:rsidRDefault="00D24994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Отменить</w:t>
      </w:r>
      <w:r w:rsidR="00822207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BD7004" w:rsidRPr="0017733B">
        <w:rPr>
          <w:rFonts w:ascii="Times New Roman" w:hAnsi="Times New Roman" w:cs="Times New Roman"/>
          <w:sz w:val="28"/>
          <w:szCs w:val="28"/>
        </w:rPr>
        <w:t xml:space="preserve">с 1 января 2021 года </w:t>
      </w:r>
      <w:r w:rsidR="00822207" w:rsidRPr="0017733B">
        <w:rPr>
          <w:rFonts w:ascii="Times New Roman" w:hAnsi="Times New Roman" w:cs="Times New Roman"/>
          <w:sz w:val="28"/>
          <w:szCs w:val="28"/>
        </w:rPr>
        <w:t>постановление А</w:t>
      </w:r>
      <w:r w:rsidR="00D7171D" w:rsidRPr="0017733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 w:rsidRPr="0017733B">
        <w:rPr>
          <w:rFonts w:ascii="Times New Roman" w:hAnsi="Times New Roman" w:cs="Times New Roman"/>
          <w:sz w:val="28"/>
          <w:szCs w:val="28"/>
        </w:rPr>
        <w:t>Ковернинского</w:t>
      </w:r>
      <w:r w:rsidR="00D7171D" w:rsidRPr="0017733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3AB" w:rsidRPr="0017733B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171D" w:rsidRPr="0017733B">
        <w:rPr>
          <w:rFonts w:ascii="Times New Roman" w:hAnsi="Times New Roman" w:cs="Times New Roman"/>
          <w:sz w:val="28"/>
          <w:szCs w:val="28"/>
        </w:rPr>
        <w:t xml:space="preserve"> от </w:t>
      </w:r>
      <w:r w:rsidR="00D20784" w:rsidRPr="0017733B">
        <w:rPr>
          <w:rFonts w:ascii="Times New Roman" w:hAnsi="Times New Roman" w:cs="Times New Roman"/>
          <w:sz w:val="28"/>
          <w:szCs w:val="28"/>
        </w:rPr>
        <w:t>13.11.2014</w:t>
      </w:r>
      <w:r w:rsidR="0065744C" w:rsidRPr="0017733B">
        <w:rPr>
          <w:rFonts w:ascii="Times New Roman" w:hAnsi="Times New Roman" w:cs="Times New Roman"/>
          <w:sz w:val="28"/>
          <w:szCs w:val="28"/>
        </w:rPr>
        <w:t xml:space="preserve">        </w:t>
      </w:r>
      <w:r w:rsidR="00BD7004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6764EF" w:rsidRPr="0017733B">
        <w:rPr>
          <w:rFonts w:ascii="Times New Roman" w:hAnsi="Times New Roman" w:cs="Times New Roman"/>
          <w:sz w:val="28"/>
          <w:szCs w:val="28"/>
        </w:rPr>
        <w:lastRenderedPageBreak/>
        <w:t>№ 790</w:t>
      </w:r>
      <w:r w:rsidR="00D7171D" w:rsidRPr="0017733B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«Управление </w:t>
      </w:r>
      <w:r w:rsidR="0065744C" w:rsidRPr="0017733B">
        <w:rPr>
          <w:rFonts w:ascii="Times New Roman" w:hAnsi="Times New Roman" w:cs="Times New Roman"/>
          <w:sz w:val="28"/>
          <w:szCs w:val="28"/>
        </w:rPr>
        <w:t>м</w:t>
      </w:r>
      <w:r w:rsidR="00D7171D" w:rsidRPr="0017733B">
        <w:rPr>
          <w:rFonts w:ascii="Times New Roman" w:hAnsi="Times New Roman" w:cs="Times New Roman"/>
          <w:sz w:val="28"/>
          <w:szCs w:val="28"/>
        </w:rPr>
        <w:t xml:space="preserve">униципальными финансами </w:t>
      </w:r>
      <w:r w:rsidR="006764EF" w:rsidRPr="0017733B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BD7004" w:rsidRPr="0017733B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30.12.2014 № 999</w:t>
      </w:r>
      <w:r w:rsidRPr="0017733B">
        <w:t xml:space="preserve"> </w:t>
      </w:r>
      <w:r w:rsidR="000B2271" w:rsidRPr="0017733B">
        <w:rPr>
          <w:rFonts w:ascii="Times New Roman" w:hAnsi="Times New Roman" w:cs="Times New Roman"/>
          <w:sz w:val="28"/>
          <w:szCs w:val="28"/>
        </w:rPr>
        <w:t>«</w:t>
      </w:r>
      <w:r w:rsidRPr="0017733B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«Управление муниципальными финансами Ковернинского муниципального района Нижегородской области»; 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05.06.2015 № 505 «О внесении изменений в муниципальную программу «Управление муниципальными финансами Ковернинского муниципального района Нижегородской области»;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30.12.2015 № 938 «О внесении изменений в муниципальную программу «Управление муниципальными финансами 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03.03.2016 № 163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«Управление муниципальными финансами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 от 30.03.2016 № 217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</w:t>
      </w:r>
      <w:r w:rsidR="00214409" w:rsidRPr="0017733B">
        <w:rPr>
          <w:rFonts w:ascii="Times New Roman" w:hAnsi="Times New Roman" w:cs="Times New Roman"/>
          <w:sz w:val="28"/>
          <w:szCs w:val="28"/>
        </w:rPr>
        <w:t xml:space="preserve">«Управление муниципальными </w:t>
      </w:r>
      <w:r w:rsidR="004A004D" w:rsidRPr="0017733B">
        <w:rPr>
          <w:rFonts w:ascii="Times New Roman" w:hAnsi="Times New Roman" w:cs="Times New Roman"/>
          <w:sz w:val="28"/>
          <w:szCs w:val="28"/>
        </w:rPr>
        <w:t>финансами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30.12.2016 № 821</w:t>
      </w:r>
      <w:r w:rsidR="004A004D" w:rsidRPr="0017733B">
        <w:t xml:space="preserve"> «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«Управление </w:t>
      </w:r>
      <w:r w:rsidR="000B2271" w:rsidRPr="0017733B">
        <w:rPr>
          <w:rFonts w:ascii="Times New Roman" w:hAnsi="Times New Roman" w:cs="Times New Roman"/>
          <w:sz w:val="28"/>
          <w:szCs w:val="28"/>
        </w:rPr>
        <w:t>муниципальными финансами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22.08.2017 № 559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r w:rsidR="004A004D" w:rsidRPr="0017733B">
        <w:rPr>
          <w:rFonts w:ascii="Times New Roman" w:hAnsi="Times New Roman" w:cs="Times New Roman"/>
          <w:sz w:val="28"/>
          <w:szCs w:val="28"/>
        </w:rPr>
        <w:lastRenderedPageBreak/>
        <w:t>муниципальную программу «Управление муниципальными финансами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29.12.2017 № 1133</w:t>
      </w:r>
      <w:r w:rsidR="004A004D" w:rsidRPr="0017733B">
        <w:t xml:space="preserve"> </w:t>
      </w:r>
      <w:r w:rsidR="004A004D" w:rsidRPr="0017733B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 «Управление муниципальными финансами Ковернинского муниципального района Нижегородской области»;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31.10.2018 № 788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«Управление муницип</w:t>
      </w:r>
      <w:r w:rsidR="000B2271" w:rsidRPr="0017733B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4A004D" w:rsidRPr="0017733B">
        <w:rPr>
          <w:rFonts w:ascii="Times New Roman" w:hAnsi="Times New Roman" w:cs="Times New Roman"/>
          <w:sz w:val="28"/>
          <w:szCs w:val="28"/>
        </w:rPr>
        <w:t>муниципального района Нижег</w:t>
      </w:r>
      <w:r w:rsidR="000B2271" w:rsidRPr="0017733B">
        <w:rPr>
          <w:rFonts w:ascii="Times New Roman" w:hAnsi="Times New Roman" w:cs="Times New Roman"/>
          <w:sz w:val="28"/>
          <w:szCs w:val="28"/>
        </w:rPr>
        <w:t xml:space="preserve">ородской области», утвержденную </w:t>
      </w:r>
      <w:r w:rsidR="004A004D" w:rsidRPr="0017733B">
        <w:rPr>
          <w:rFonts w:ascii="Times New Roman" w:hAnsi="Times New Roman" w:cs="Times New Roman"/>
          <w:sz w:val="28"/>
          <w:szCs w:val="28"/>
        </w:rPr>
        <w:t>постановлением Администрации Ковернинского муниципального района  Нижегородской области от 13 ноября 2014 года № 790»;</w:t>
      </w:r>
    </w:p>
    <w:p w:rsidR="00BD7004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22.03.2019 № 222</w:t>
      </w:r>
      <w:r w:rsidR="004A004D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«Управление муниципальными финансами Ковернинского муниципального района Нижего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родской области», утвержденную </w:t>
      </w:r>
      <w:r w:rsidR="004A004D" w:rsidRPr="0017733B">
        <w:rPr>
          <w:rFonts w:ascii="Times New Roman" w:hAnsi="Times New Roman" w:cs="Times New Roman"/>
          <w:sz w:val="28"/>
          <w:szCs w:val="28"/>
        </w:rPr>
        <w:t>постановлением Администрации Ковернинского муниципального района Нижегородской области от 13 ноября 2014 года  № 790»;</w:t>
      </w:r>
    </w:p>
    <w:p w:rsidR="00BD7004" w:rsidRPr="0017733B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13.06.2019 № 416</w:t>
      </w:r>
      <w:r w:rsidR="00E406F1" w:rsidRPr="0017733B">
        <w:t xml:space="preserve"> </w:t>
      </w:r>
      <w:r w:rsidR="00E406F1" w:rsidRPr="0017733B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 «Управление муницип</w:t>
      </w:r>
      <w:r w:rsidR="000B2271" w:rsidRPr="0017733B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E406F1" w:rsidRPr="0017733B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</w:t>
      </w:r>
      <w:r w:rsidR="000C2AAF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17733B">
        <w:rPr>
          <w:rFonts w:ascii="Times New Roman" w:hAnsi="Times New Roman" w:cs="Times New Roman"/>
          <w:sz w:val="28"/>
          <w:szCs w:val="28"/>
        </w:rPr>
        <w:t>№ 790»;</w:t>
      </w:r>
    </w:p>
    <w:p w:rsidR="00BD7004" w:rsidRPr="0017733B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10.07.2019 № 491</w:t>
      </w:r>
      <w:r w:rsidR="00E406F1" w:rsidRPr="0017733B">
        <w:t xml:space="preserve"> </w:t>
      </w:r>
      <w:r w:rsidR="00E406F1" w:rsidRPr="0017733B">
        <w:rPr>
          <w:rFonts w:ascii="Times New Roman" w:hAnsi="Times New Roman" w:cs="Times New Roman"/>
          <w:sz w:val="28"/>
          <w:szCs w:val="28"/>
        </w:rPr>
        <w:t xml:space="preserve">«О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</w:t>
      </w:r>
      <w:r w:rsidR="00E406F1" w:rsidRPr="0017733B">
        <w:rPr>
          <w:rFonts w:ascii="Times New Roman" w:hAnsi="Times New Roman" w:cs="Times New Roman"/>
          <w:sz w:val="28"/>
          <w:szCs w:val="28"/>
        </w:rPr>
        <w:lastRenderedPageBreak/>
        <w:t>постановлением Администрации Ковернинского муниципального района Нижегородской области от 13 ноября 2014 года № 790»;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03.10.2019 № 694</w:t>
      </w:r>
      <w:r w:rsidR="00E406F1" w:rsidRPr="0017733B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E406F1" w:rsidRPr="0017733B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790»;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08.11.2019 № 789</w:t>
      </w:r>
      <w:r w:rsidR="00E406F1" w:rsidRPr="0017733B">
        <w:t xml:space="preserve"> «</w:t>
      </w:r>
      <w:r w:rsidR="00E406F1" w:rsidRPr="0017733B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790»;</w:t>
      </w:r>
    </w:p>
    <w:p w:rsidR="00BD7004" w:rsidRPr="0017733B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31.12.2019 № 961</w:t>
      </w:r>
      <w:r w:rsidR="00E406F1" w:rsidRPr="0017733B">
        <w:t xml:space="preserve"> «</w:t>
      </w:r>
      <w:r w:rsidR="00E406F1" w:rsidRPr="0017733B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790»;</w:t>
      </w:r>
    </w:p>
    <w:p w:rsidR="004A004D" w:rsidRPr="0017733B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</w:t>
      </w:r>
      <w:r w:rsidRPr="0017733B">
        <w:t xml:space="preserve"> </w:t>
      </w:r>
      <w:r w:rsidRPr="0017733B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12.03.2020 № 149</w:t>
      </w:r>
      <w:r w:rsidR="005A5777" w:rsidRPr="0017733B">
        <w:t xml:space="preserve"> «</w:t>
      </w:r>
      <w:r w:rsidR="005A5777" w:rsidRPr="0017733B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5A5777" w:rsidRPr="0017733B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790»;</w:t>
      </w:r>
    </w:p>
    <w:p w:rsidR="004A004D" w:rsidRPr="0017733B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31.03.2020 № 204</w:t>
      </w:r>
      <w:r w:rsidR="005A5777" w:rsidRPr="0017733B">
        <w:t xml:space="preserve"> </w:t>
      </w:r>
      <w:r w:rsidR="005A5777" w:rsidRPr="0017733B">
        <w:rPr>
          <w:rFonts w:ascii="Times New Roman" w:hAnsi="Times New Roman" w:cs="Times New Roman"/>
          <w:sz w:val="28"/>
          <w:szCs w:val="28"/>
        </w:rPr>
        <w:t xml:space="preserve">«О внесении изменений в муниципальную программу «Управление муниципальными финансами </w:t>
      </w:r>
      <w:r w:rsidR="005A5777" w:rsidRPr="0017733B">
        <w:rPr>
          <w:rFonts w:ascii="Times New Roman" w:hAnsi="Times New Roman" w:cs="Times New Roman"/>
          <w:sz w:val="28"/>
          <w:szCs w:val="28"/>
        </w:rPr>
        <w:lastRenderedPageBreak/>
        <w:t>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790;</w:t>
      </w:r>
    </w:p>
    <w:p w:rsidR="004A004D" w:rsidRPr="0017733B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- постановление Администрации Ковернинского муниципального района Нижегородской области от 15.05.2020 № 299</w:t>
      </w:r>
      <w:r w:rsidR="005A5777" w:rsidRPr="0017733B">
        <w:t xml:space="preserve"> «</w:t>
      </w:r>
      <w:r w:rsidR="005A5777" w:rsidRPr="0017733B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17733B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17733B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790»;</w:t>
      </w:r>
    </w:p>
    <w:p w:rsidR="005A5777" w:rsidRPr="0017733B" w:rsidRDefault="004A004D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 xml:space="preserve">- </w:t>
      </w:r>
      <w:r w:rsidR="00BD7004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Pr="0017733B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муниципального района Нижегородской области </w:t>
      </w:r>
      <w:r w:rsidR="00BD7004" w:rsidRPr="0017733B">
        <w:rPr>
          <w:rFonts w:ascii="Times New Roman" w:hAnsi="Times New Roman" w:cs="Times New Roman"/>
          <w:sz w:val="28"/>
          <w:szCs w:val="28"/>
        </w:rPr>
        <w:t>от 04.09.2020 № 517</w:t>
      </w:r>
      <w:r w:rsidR="005A5777" w:rsidRPr="0017733B">
        <w:t xml:space="preserve"> «</w:t>
      </w:r>
      <w:r w:rsidR="005A5777" w:rsidRPr="0017733B">
        <w:rPr>
          <w:rFonts w:ascii="Times New Roman" w:hAnsi="Times New Roman" w:cs="Times New Roman"/>
          <w:sz w:val="28"/>
          <w:szCs w:val="28"/>
        </w:rPr>
        <w:t>О внесении изменений в муни</w:t>
      </w:r>
      <w:r w:rsidR="00214409" w:rsidRPr="0017733B">
        <w:rPr>
          <w:rFonts w:ascii="Times New Roman" w:hAnsi="Times New Roman" w:cs="Times New Roman"/>
          <w:sz w:val="28"/>
          <w:szCs w:val="28"/>
        </w:rPr>
        <w:t xml:space="preserve">ципальную </w:t>
      </w:r>
      <w:r w:rsidR="005A5777" w:rsidRPr="0017733B">
        <w:rPr>
          <w:rFonts w:ascii="Times New Roman" w:hAnsi="Times New Roman" w:cs="Times New Roman"/>
          <w:sz w:val="28"/>
          <w:szCs w:val="28"/>
        </w:rPr>
        <w:t>программу «Управление муницип</w:t>
      </w:r>
      <w:r w:rsidR="00C35FE5" w:rsidRPr="0017733B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5A5777" w:rsidRPr="0017733B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790».</w:t>
      </w:r>
    </w:p>
    <w:p w:rsidR="00BA44BC" w:rsidRPr="0017733B" w:rsidRDefault="005A5777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3.</w:t>
      </w:r>
      <w:r w:rsidR="007439EF" w:rsidRPr="0017733B">
        <w:rPr>
          <w:rFonts w:ascii="Times New Roman" w:hAnsi="Times New Roman" w:cs="Times New Roman"/>
          <w:sz w:val="28"/>
          <w:szCs w:val="28"/>
        </w:rPr>
        <w:t xml:space="preserve"> </w:t>
      </w:r>
      <w:r w:rsidR="00BA44BC" w:rsidRPr="0017733B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Ковернинского муниципального округа при формировании проекта бюджета Ковернинского муниципального округа на очередной финансовый год и плановый период предусматривать средства на реализацию Программы, осуществлять финансирование мероприятий Программы в пределах средств, определенных бюджетом муниципального округа на соответствующий год.</w:t>
      </w:r>
      <w:r w:rsidR="00BA44BC" w:rsidRPr="0017733B">
        <w:rPr>
          <w:rFonts w:ascii="Times New Roman" w:hAnsi="Times New Roman"/>
          <w:sz w:val="28"/>
          <w:szCs w:val="28"/>
        </w:rPr>
        <w:t xml:space="preserve"> (в </w:t>
      </w:r>
      <w:proofErr w:type="spellStart"/>
      <w:r w:rsidR="00BA44BC"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="00BA44BC"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="00BA44BC"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="00BA44BC"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BA44BC" w:rsidRPr="0017733B" w:rsidRDefault="00BA44BC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4. Настоящее постановление подлежит официальному опубликованию в газете «Ковернинские новости» и на сайте администрации Ковернинского муниципального округа.</w:t>
      </w:r>
      <w:r w:rsidRPr="0017733B">
        <w:rPr>
          <w:rFonts w:ascii="Times New Roman" w:hAnsi="Times New Roman"/>
          <w:sz w:val="28"/>
          <w:szCs w:val="28"/>
        </w:rPr>
        <w:t xml:space="preserve"> 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BA44BC" w:rsidRPr="0017733B" w:rsidRDefault="00BA44BC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 w:cs="Times New Roman"/>
          <w:color w:val="000000"/>
          <w:sz w:val="28"/>
          <w:szCs w:val="28"/>
        </w:rPr>
        <w:t>5. Контроль за исполнением настоящего постановления возложить на финансовое управление администрации Ковернинского муниципального округа (</w:t>
      </w:r>
      <w:proofErr w:type="spellStart"/>
      <w:r w:rsidRPr="0017733B">
        <w:rPr>
          <w:rFonts w:ascii="Times New Roman" w:hAnsi="Times New Roman" w:cs="Times New Roman"/>
          <w:color w:val="000000"/>
          <w:sz w:val="28"/>
          <w:szCs w:val="28"/>
        </w:rPr>
        <w:t>В.Н.Соколова</w:t>
      </w:r>
      <w:proofErr w:type="spellEnd"/>
      <w:r w:rsidRPr="0017733B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Pr="0017733B">
        <w:rPr>
          <w:rFonts w:ascii="Times New Roman" w:hAnsi="Times New Roman"/>
          <w:sz w:val="28"/>
          <w:szCs w:val="28"/>
        </w:rPr>
        <w:t xml:space="preserve"> 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BA44BC" w:rsidRPr="0017733B" w:rsidRDefault="00BA44BC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A8C" w:rsidRPr="0017733B" w:rsidRDefault="002A7E6B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7733B"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2C498B"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897" w:rsidRPr="0017733B"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="000C2AAF"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E024B"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14CC"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814CC" w:rsidRPr="0017733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733B">
        <w:rPr>
          <w:rFonts w:ascii="Times New Roman" w:hAnsi="Times New Roman" w:cs="Times New Roman"/>
          <w:color w:val="000000"/>
          <w:sz w:val="28"/>
          <w:szCs w:val="28"/>
        </w:rPr>
        <w:t>О.П.Шмелев</w:t>
      </w:r>
      <w:proofErr w:type="spellEnd"/>
    </w:p>
    <w:p w:rsidR="00BF51F0" w:rsidRPr="0017733B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Pr="0017733B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Отпечатано 5 экз.:</w:t>
      </w: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1.</w:t>
      </w:r>
      <w:r w:rsidRPr="0017733B">
        <w:tab/>
        <w:t>В дело – 1</w:t>
      </w: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2.</w:t>
      </w:r>
      <w:r w:rsidRPr="0017733B">
        <w:tab/>
        <w:t>В государственно – правовой департамент – 1</w:t>
      </w: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3.</w:t>
      </w:r>
      <w:r w:rsidRPr="0017733B">
        <w:tab/>
        <w:t xml:space="preserve">В Прокуратуру – 1 </w:t>
      </w: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5.</w:t>
      </w:r>
      <w:r w:rsidRPr="0017733B">
        <w:tab/>
        <w:t>В финансовое управление – 1</w:t>
      </w:r>
    </w:p>
    <w:p w:rsidR="00BF51F0" w:rsidRPr="0017733B" w:rsidRDefault="00BF51F0" w:rsidP="00BF51F0">
      <w:pPr>
        <w:pStyle w:val="ad"/>
        <w:tabs>
          <w:tab w:val="left" w:pos="426"/>
        </w:tabs>
      </w:pPr>
      <w:r w:rsidRPr="0017733B">
        <w:t>6.</w:t>
      </w:r>
      <w:r w:rsidRPr="0017733B">
        <w:tab/>
        <w:t>В отдел экономики – 1</w:t>
      </w:r>
    </w:p>
    <w:p w:rsidR="00BF51F0" w:rsidRPr="0017733B" w:rsidRDefault="00BF51F0" w:rsidP="00BF51F0">
      <w:pPr>
        <w:pStyle w:val="ad"/>
        <w:ind w:left="567"/>
        <w:rPr>
          <w:sz w:val="28"/>
          <w:szCs w:val="28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0403F2" w:rsidRPr="0017733B" w:rsidRDefault="000403F2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</w:p>
    <w:p w:rsidR="00BF51F0" w:rsidRPr="0017733B" w:rsidRDefault="00BF51F0" w:rsidP="00BF51F0">
      <w:pPr>
        <w:pStyle w:val="ad"/>
        <w:rPr>
          <w:sz w:val="20"/>
          <w:szCs w:val="20"/>
        </w:rPr>
      </w:pPr>
      <w:r w:rsidRPr="0017733B">
        <w:rPr>
          <w:sz w:val="20"/>
          <w:szCs w:val="20"/>
        </w:rPr>
        <w:t>Соколова В.Н.</w:t>
      </w:r>
    </w:p>
    <w:p w:rsidR="000B2271" w:rsidRPr="0017733B" w:rsidRDefault="00BF51F0" w:rsidP="00BF51F0">
      <w:pPr>
        <w:pStyle w:val="ad"/>
        <w:rPr>
          <w:sz w:val="20"/>
          <w:szCs w:val="20"/>
        </w:rPr>
      </w:pPr>
      <w:r w:rsidRPr="0017733B">
        <w:rPr>
          <w:sz w:val="20"/>
          <w:szCs w:val="20"/>
        </w:rPr>
        <w:t xml:space="preserve">     2-15-35</w:t>
      </w:r>
    </w:p>
    <w:p w:rsidR="000B2271" w:rsidRPr="0017733B" w:rsidRDefault="000B2271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733B">
        <w:rPr>
          <w:sz w:val="20"/>
          <w:szCs w:val="20"/>
        </w:rPr>
        <w:br w:type="page"/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Утверждена 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t>Ковернинского муниципального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t>района Нижегородской области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BA6E91"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>25</w:t>
      </w:r>
      <w:r w:rsidRPr="0017733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A6E91"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ноября </w:t>
      </w:r>
      <w:r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2020</w:t>
      </w:r>
      <w:r w:rsidRPr="0017733B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BA6E91" w:rsidRPr="00177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6E91" w:rsidRPr="0017733B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0B2271" w:rsidRPr="0017733B" w:rsidRDefault="000B2271" w:rsidP="000B2271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17733B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МУНИЦИПАЛЬНАЯ ПРОГРАММА  </w:t>
      </w:r>
    </w:p>
    <w:p w:rsidR="000B2271" w:rsidRPr="0017733B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«ПОВЫШЕНИЕ ЭФФЕКТИВНОСТИ БЮДЖЕТНЫХ РАСХОДОВ В</w:t>
      </w:r>
      <w:r w:rsidRPr="001773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br/>
        <w:t>КОВЕРНИНСКОМ МУНИЦИПАЛЬНОМ ОКРУГЕ НИЖЕГОРОДСКОЙ ОБЛАСТИ»</w:t>
      </w:r>
    </w:p>
    <w:p w:rsidR="000B2271" w:rsidRPr="0017733B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773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(далее – Программа)</w:t>
      </w:r>
    </w:p>
    <w:p w:rsidR="00AB08D7" w:rsidRPr="0017733B" w:rsidRDefault="00AB08D7" w:rsidP="00AB08D7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0B2271" w:rsidRPr="0017733B" w:rsidRDefault="000B2271" w:rsidP="000B2271">
      <w:pPr>
        <w:numPr>
          <w:ilvl w:val="0"/>
          <w:numId w:val="29"/>
        </w:num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ПАСПОРТ</w:t>
      </w:r>
      <w:r w:rsidRPr="0017733B">
        <w:rPr>
          <w:rFonts w:ascii="Times New Roman" w:eastAsia="Calibri" w:hAnsi="Times New Roman" w:cs="Times New Roman"/>
          <w:b/>
          <w:sz w:val="28"/>
          <w:szCs w:val="28"/>
          <w:lang w:eastAsia="x-none"/>
        </w:rPr>
        <w:t xml:space="preserve"> </w:t>
      </w:r>
      <w:r w:rsidRPr="0017733B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371"/>
      </w:tblGrid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33B">
              <w:rPr>
                <w:rFonts w:ascii="Times New Roman" w:hAnsi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Финансовое управление администрации Ковернинского муниципального округа Нижегородской области (далее – финансовое управление)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отдел экономики администрации Ковернинского муниципального округа,</w:t>
            </w:r>
          </w:p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отдел культуры администрации Ковернинского муниципального округа,</w:t>
            </w:r>
          </w:p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отдел образования администрации Ковернинского муниципального округа,</w:t>
            </w:r>
          </w:p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Отдел по физической культуре и спорту администрации Ковернинского муниципального округа,</w:t>
            </w:r>
          </w:p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Управление сельского хозяйства администрации Ковернинского муниципального округа,</w:t>
            </w:r>
          </w:p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сектор информационных технологий, связи и технической защиты информации администрации Ковернинского муниципального округа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Отсутствуют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rPr>
                <w:rFonts w:ascii="Times New Roman" w:eastAsia="Calibri" w:hAnsi="Times New Roman"/>
                <w:sz w:val="24"/>
              </w:rPr>
            </w:pPr>
            <w:r w:rsidRPr="0017733B">
              <w:rPr>
                <w:rFonts w:ascii="Times New Roman" w:eastAsia="Calibri" w:hAnsi="Times New Roman"/>
                <w:sz w:val="24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  <w:p w:rsidR="00AB08D7" w:rsidRPr="0017733B" w:rsidRDefault="00AB08D7" w:rsidP="000403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33B">
              <w:rPr>
                <w:rFonts w:ascii="Times New Roman" w:hAnsi="Times New Roman"/>
                <w:sz w:val="24"/>
                <w:szCs w:val="24"/>
              </w:rPr>
              <w:t>1.Обеспечение долгосрочной сбалансированности и устойчивости бюджета Ковернинского муниципального округа.</w:t>
            </w:r>
          </w:p>
          <w:p w:rsidR="00AB08D7" w:rsidRPr="0017733B" w:rsidRDefault="00AB08D7" w:rsidP="000403F2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33B">
              <w:rPr>
                <w:rFonts w:ascii="Times New Roman" w:hAnsi="Times New Roman"/>
                <w:sz w:val="24"/>
                <w:szCs w:val="24"/>
              </w:rPr>
              <w:t>2.Развитие информационной системы управления муниципальными финансами Ковернинского муниципального округа.</w:t>
            </w:r>
          </w:p>
          <w:p w:rsidR="00AB08D7" w:rsidRPr="0017733B" w:rsidRDefault="00AB08D7" w:rsidP="00040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3.Обеспечение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округа.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Этапы и сроки реализации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>2021-2024 годы, без разделения на этапы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t xml:space="preserve">Объемы расходов на реализацию программы за счет всех источников финансирования 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pStyle w:val="ad"/>
              <w:jc w:val="both"/>
              <w:rPr>
                <w:color w:val="auto"/>
              </w:rPr>
            </w:pPr>
            <w:r w:rsidRPr="0017733B">
              <w:rPr>
                <w:color w:val="auto"/>
              </w:rPr>
              <w:t xml:space="preserve">Предполагаемый общий объем финансовых средств, необходимых для реализации Программы, составляет 36 663,3 </w:t>
            </w:r>
            <w:proofErr w:type="spellStart"/>
            <w:r w:rsidRPr="0017733B">
              <w:rPr>
                <w:color w:val="auto"/>
              </w:rPr>
              <w:t>тыс</w:t>
            </w:r>
            <w:proofErr w:type="gramStart"/>
            <w:r w:rsidRPr="0017733B">
              <w:rPr>
                <w:color w:val="auto"/>
              </w:rPr>
              <w:t>.р</w:t>
            </w:r>
            <w:proofErr w:type="gramEnd"/>
            <w:r w:rsidRPr="0017733B">
              <w:rPr>
                <w:color w:val="auto"/>
              </w:rPr>
              <w:t>ублей</w:t>
            </w:r>
            <w:proofErr w:type="spellEnd"/>
            <w:r w:rsidRPr="0017733B">
              <w:rPr>
                <w:color w:val="auto"/>
              </w:rPr>
              <w:t>, в том числе:</w:t>
            </w:r>
          </w:p>
          <w:p w:rsidR="00AB08D7" w:rsidRPr="0017733B" w:rsidRDefault="00AB08D7" w:rsidP="000403F2">
            <w:pPr>
              <w:pStyle w:val="ad"/>
              <w:jc w:val="both"/>
              <w:rPr>
                <w:color w:val="auto"/>
              </w:rPr>
            </w:pPr>
            <w:r w:rsidRPr="0017733B">
              <w:rPr>
                <w:color w:val="auto"/>
              </w:rPr>
              <w:t xml:space="preserve">2021 год – 10 319,1 </w:t>
            </w:r>
            <w:proofErr w:type="spellStart"/>
            <w:r w:rsidRPr="0017733B">
              <w:rPr>
                <w:color w:val="auto"/>
              </w:rPr>
              <w:t>тыс</w:t>
            </w:r>
            <w:proofErr w:type="gramStart"/>
            <w:r w:rsidRPr="0017733B">
              <w:rPr>
                <w:color w:val="auto"/>
              </w:rPr>
              <w:t>.р</w:t>
            </w:r>
            <w:proofErr w:type="gramEnd"/>
            <w:r w:rsidRPr="0017733B">
              <w:rPr>
                <w:color w:val="auto"/>
              </w:rPr>
              <w:t>ублей</w:t>
            </w:r>
            <w:proofErr w:type="spellEnd"/>
            <w:r w:rsidRPr="0017733B">
              <w:rPr>
                <w:color w:val="auto"/>
              </w:rPr>
              <w:t>;</w:t>
            </w:r>
          </w:p>
          <w:p w:rsidR="00AB08D7" w:rsidRPr="0017733B" w:rsidRDefault="00AB08D7" w:rsidP="000403F2">
            <w:pPr>
              <w:pStyle w:val="ad"/>
              <w:jc w:val="both"/>
              <w:rPr>
                <w:color w:val="auto"/>
              </w:rPr>
            </w:pPr>
            <w:r w:rsidRPr="0017733B">
              <w:rPr>
                <w:color w:val="auto"/>
              </w:rPr>
              <w:t xml:space="preserve">2022 год – 8 781,4 </w:t>
            </w:r>
            <w:proofErr w:type="spellStart"/>
            <w:r w:rsidRPr="0017733B">
              <w:rPr>
                <w:color w:val="auto"/>
              </w:rPr>
              <w:t>тыс</w:t>
            </w:r>
            <w:proofErr w:type="gramStart"/>
            <w:r w:rsidRPr="0017733B">
              <w:rPr>
                <w:color w:val="auto"/>
              </w:rPr>
              <w:t>.р</w:t>
            </w:r>
            <w:proofErr w:type="gramEnd"/>
            <w:r w:rsidRPr="0017733B">
              <w:rPr>
                <w:color w:val="auto"/>
              </w:rPr>
              <w:t>ублей</w:t>
            </w:r>
            <w:proofErr w:type="spellEnd"/>
            <w:r w:rsidRPr="0017733B">
              <w:rPr>
                <w:color w:val="auto"/>
              </w:rPr>
              <w:t>;</w:t>
            </w:r>
          </w:p>
          <w:p w:rsidR="00AB08D7" w:rsidRPr="0017733B" w:rsidRDefault="00AB08D7" w:rsidP="000403F2">
            <w:pPr>
              <w:pStyle w:val="ad"/>
              <w:jc w:val="both"/>
              <w:rPr>
                <w:color w:val="auto"/>
              </w:rPr>
            </w:pPr>
            <w:r w:rsidRPr="0017733B">
              <w:rPr>
                <w:color w:val="auto"/>
              </w:rPr>
              <w:t xml:space="preserve">2023 год – 8 781,4 </w:t>
            </w:r>
            <w:proofErr w:type="spellStart"/>
            <w:r w:rsidRPr="0017733B">
              <w:rPr>
                <w:color w:val="auto"/>
              </w:rPr>
              <w:t>тыс</w:t>
            </w:r>
            <w:proofErr w:type="gramStart"/>
            <w:r w:rsidRPr="0017733B">
              <w:rPr>
                <w:color w:val="auto"/>
              </w:rPr>
              <w:t>.р</w:t>
            </w:r>
            <w:proofErr w:type="gramEnd"/>
            <w:r w:rsidRPr="0017733B">
              <w:rPr>
                <w:color w:val="auto"/>
              </w:rPr>
              <w:t>ублей</w:t>
            </w:r>
            <w:proofErr w:type="spellEnd"/>
            <w:r w:rsidRPr="0017733B">
              <w:rPr>
                <w:color w:val="auto"/>
              </w:rPr>
              <w:t>;</w:t>
            </w:r>
          </w:p>
          <w:p w:rsidR="00AB08D7" w:rsidRPr="0017733B" w:rsidRDefault="00AB08D7" w:rsidP="000403F2">
            <w:pPr>
              <w:pStyle w:val="ad"/>
              <w:jc w:val="both"/>
              <w:rPr>
                <w:color w:val="auto"/>
              </w:rPr>
            </w:pPr>
            <w:r w:rsidRPr="0017733B">
              <w:rPr>
                <w:color w:val="auto"/>
              </w:rPr>
              <w:lastRenderedPageBreak/>
              <w:t xml:space="preserve">2024 год – 8 781,4 </w:t>
            </w:r>
            <w:proofErr w:type="spellStart"/>
            <w:r w:rsidRPr="0017733B">
              <w:rPr>
                <w:color w:val="auto"/>
              </w:rPr>
              <w:t>тыс</w:t>
            </w:r>
            <w:proofErr w:type="gramStart"/>
            <w:r w:rsidRPr="0017733B">
              <w:rPr>
                <w:color w:val="auto"/>
              </w:rPr>
              <w:t>.р</w:t>
            </w:r>
            <w:proofErr w:type="gramEnd"/>
            <w:r w:rsidRPr="0017733B">
              <w:rPr>
                <w:color w:val="auto"/>
              </w:rPr>
              <w:t>ублей</w:t>
            </w:r>
            <w:proofErr w:type="spellEnd"/>
            <w:r w:rsidRPr="0017733B">
              <w:rPr>
                <w:color w:val="auto"/>
              </w:rPr>
              <w:t>.</w:t>
            </w:r>
          </w:p>
        </w:tc>
      </w:tr>
      <w:tr w:rsidR="00AB08D7" w:rsidRPr="0017733B" w:rsidTr="000403F2">
        <w:tc>
          <w:tcPr>
            <w:tcW w:w="2660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Индикаторы достижения  цели и показатели непосредственных результатов Программы</w:t>
            </w:r>
          </w:p>
        </w:tc>
        <w:tc>
          <w:tcPr>
            <w:tcW w:w="7371" w:type="dxa"/>
          </w:tcPr>
          <w:p w:rsidR="00AB08D7" w:rsidRPr="0017733B" w:rsidRDefault="00AB08D7" w:rsidP="000403F2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Индикаторы достижения  цели:</w:t>
            </w:r>
          </w:p>
          <w:p w:rsidR="00AB08D7" w:rsidRPr="0017733B" w:rsidRDefault="00AB08D7" w:rsidP="000403F2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1.Уровень муниципального  долга по отношению к доходам бюджета округа без учета безвозмездных поступлений и поступлений по дополнительным нормативам отчислений от налога на доходы физических лиц составляет не более 40 %.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2.Отношение дефицита бюджета муниципального округа к доходам без учета объема безвозмездных поступлений не более 5 %.</w:t>
            </w:r>
          </w:p>
          <w:p w:rsidR="00AB08D7" w:rsidRPr="0017733B" w:rsidRDefault="00AB08D7" w:rsidP="000403F2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3.</w:t>
            </w:r>
            <w:r w:rsidRPr="0017733B">
              <w:rPr>
                <w:rFonts w:ascii="Times New Roman" w:eastAsia="Calibri" w:hAnsi="Times New Roman"/>
                <w:sz w:val="24"/>
              </w:rPr>
              <w:t>Увеличение доли расходов бюджета Ковернинского муниципального округа, формируемых в рамках муниципальных программ, до 80% в общем объеме расходов бюджета округа (без учета субвенций на исполнение делегируемых полномочий).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4. Доля расходов бюджета муниципального округа на осуществление </w:t>
            </w:r>
            <w:proofErr w:type="gramStart"/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бюджетных инвестиций, осуществляемых в рамках муниципальных программ составляет</w:t>
            </w:r>
            <w:proofErr w:type="gramEnd"/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100%.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5.Доля муниципальных программ муниципального округа, принятых в отчетном финансовом году, проекты которых прошли общественные обсуждения составляет 100%.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6.Доля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 составляет 100%.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7.Прирост посещаемости официального сайта администрации Ковернинского муниципального округа на 5% ежегодно.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В результате реализации программы будут достигнуты следующие непосредственные результаты: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1.Объем муниципального долга </w:t>
            </w:r>
            <w:r w:rsidRPr="0017733B">
              <w:rPr>
                <w:rFonts w:ascii="Times New Roman" w:eastAsia="Calibri" w:hAnsi="Times New Roman"/>
                <w:sz w:val="24"/>
              </w:rPr>
              <w:t xml:space="preserve">Ковернинского муниципального </w:t>
            </w: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округа находится на экономически безопасном уровне.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2.Бюджет </w:t>
            </w:r>
            <w:r w:rsidRPr="0017733B">
              <w:rPr>
                <w:rFonts w:ascii="Times New Roman" w:eastAsia="Calibri" w:hAnsi="Times New Roman"/>
                <w:sz w:val="24"/>
              </w:rPr>
              <w:t>Ковернинского муниципального</w:t>
            </w: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округа сформирован в программном формате с учетом планируемых результатов по муниципальным программам.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3.Проведена оценка эффективности реализации муниципальных программ муниципального округа в соответствии с утвержденным порядком.</w:t>
            </w:r>
          </w:p>
          <w:p w:rsidR="00AB08D7" w:rsidRPr="0017733B" w:rsidRDefault="00AB08D7" w:rsidP="00040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Calibri" w:hAnsi="Times New Roman"/>
                <w:bCs/>
                <w:sz w:val="24"/>
                <w:szCs w:val="24"/>
              </w:rPr>
              <w:t>4.Осуществление бюджетного процесса с использованием автоматизированных систем управления.</w:t>
            </w:r>
          </w:p>
          <w:p w:rsidR="00AB08D7" w:rsidRPr="0017733B" w:rsidRDefault="00AB08D7" w:rsidP="00040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17733B">
              <w:rPr>
                <w:rFonts w:ascii="Times New Roman" w:hAnsi="Times New Roman"/>
                <w:sz w:val="24"/>
                <w:szCs w:val="24"/>
              </w:rPr>
              <w:t>5.</w:t>
            </w:r>
            <w:r w:rsidRPr="0017733B">
              <w:rPr>
                <w:rFonts w:ascii="Times New Roman" w:eastAsia="Calibri" w:hAnsi="Times New Roman"/>
                <w:sz w:val="24"/>
              </w:rPr>
              <w:t xml:space="preserve"> </w:t>
            </w:r>
            <w:r w:rsidRPr="0017733B">
              <w:rPr>
                <w:rFonts w:ascii="Times New Roman" w:hAnsi="Times New Roman"/>
                <w:sz w:val="24"/>
                <w:szCs w:val="24"/>
              </w:rPr>
              <w:t>Размещение в сети «Интернет» сборника Бюджет для граждан.</w:t>
            </w:r>
          </w:p>
        </w:tc>
      </w:tr>
    </w:tbl>
    <w:p w:rsidR="000B2271" w:rsidRPr="0017733B" w:rsidRDefault="000B2271" w:rsidP="000B2271">
      <w:pPr>
        <w:spacing w:before="240" w:after="0"/>
        <w:ind w:left="720"/>
        <w:contextualSpacing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17733B" w:rsidRDefault="000B2271" w:rsidP="000B2271">
      <w:pPr>
        <w:numPr>
          <w:ilvl w:val="0"/>
          <w:numId w:val="29"/>
        </w:numPr>
        <w:spacing w:before="240"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</w:t>
      </w:r>
      <w:proofErr w:type="gramStart"/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кст Пр</w:t>
      </w:r>
      <w:proofErr w:type="gramEnd"/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ограммы</w:t>
      </w:r>
    </w:p>
    <w:p w:rsidR="000B2271" w:rsidRPr="0017733B" w:rsidRDefault="000B2271" w:rsidP="000B2271">
      <w:pPr>
        <w:spacing w:before="240" w:after="0"/>
        <w:ind w:left="720"/>
        <w:contextualSpacing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17733B" w:rsidRDefault="000B2271" w:rsidP="000B2271">
      <w:pPr>
        <w:numPr>
          <w:ilvl w:val="1"/>
          <w:numId w:val="29"/>
        </w:numPr>
        <w:spacing w:before="240" w:after="0" w:line="240" w:lineRule="auto"/>
        <w:ind w:left="1429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Характеристика текущего состояния</w:t>
      </w:r>
    </w:p>
    <w:p w:rsidR="002508E1" w:rsidRPr="0017733B" w:rsidRDefault="002508E1" w:rsidP="002508E1">
      <w:pPr>
        <w:spacing w:before="240" w:after="0" w:line="240" w:lineRule="auto"/>
        <w:ind w:left="1429"/>
        <w:contextualSpacing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Действующая в настоящее время в </w:t>
      </w:r>
      <w:proofErr w:type="spellStart"/>
      <w:r w:rsidRPr="0017733B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округе система муниципальных финансов сложилась в результате активных процессов реформирования, начавшихся в Российской Федерации и Нижегородской области в 2000-х годах.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Ковернинский муниципальный район на протяжении ряда лет активно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участвовал в реализации бюджетных реформ, проводимых Правительством Российской Федерации и Правительством Нижегородской области в части развития казначейского исполнения бюджета, реформирования бюджетного процесса, разграничения бюджетных полномочий, повышения эффективности межбюджетных отношений и качества управления муниципальными финансами.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данных реформ стало формирование в </w:t>
      </w:r>
      <w:proofErr w:type="spellStart"/>
      <w:r w:rsidRPr="0017733B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современной системы управления общественными муниципальными финансами путем: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-организации бюджетного процесса исходя из принципа безусловного исполнения действующих расходных обязательств;</w:t>
      </w:r>
    </w:p>
    <w:p w:rsidR="000B2271" w:rsidRPr="0017733B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-перехода на казначейское исполнение местного бюджета, обеспечивающее кассовое обслуживание бюджета, эффективный учет и предварительный контроль в процессе исполнения расходных обязательств бюджета, управление единым счетом местного бюджета;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-перехода от годового к среднесрочному финансовому планированию, в том числе утверждению бюджета муниципального района на очередной финансовый год и на плановый период;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-создания системы мониторинга качества управления финансами, осуществляемого главными распорядителями средств бюджета муниципального района;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-обеспечения открытости и прозрачности бюджетного процесса.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В 2011-2013 годах развитие бюджетной системы Ковернинского муниципального района осуществлялось в рамках Программы повышения эффективности бюджетных расходов Ковернинского муниципального района Нижегородской области на 2011-2013 годы, утвержденной постановлением Администрации Ковернинского района от 29 сентября 2011 года № 313. 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2014-2020 годах дальнейшее развитие муниципальных финансов было продолжено в соответствии с Программой «Управление муниципальными финансами Ковернинского муниципального района Нижегородской области», утвержденной постановлением Администрации Ковернинского муниципального района от 13.11.2014 № 790.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рамках реализации мероприятий муниципальной программы: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-продолжена работа по совершенствованию бюджетного планирования в увязке со стратегическим планированием и прогнозами социально-экономического развития Ковернинского муниципального района;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-активизирована работа по внедрению программно-целевых методов управления в бюджетный процесс;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-ведется активная работа в сфере обеспечения открытости и прозрачности информации о бюджетном процессе и деятельности органов местного самоуправления Ковернинского муниципального района;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-бюджетный процесс осуществляется с использованием автоматизированных систем управления.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По итогам программы достигнуты следующие результаты:</w:t>
      </w:r>
    </w:p>
    <w:p w:rsidR="000B2271" w:rsidRPr="0017733B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1.</w:t>
      </w:r>
      <w:r w:rsidR="000403F2" w:rsidRPr="001773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В целях обеспечения сбалансированности и устойчивости бюджета Ковернинского муниципального района, городских и сельских поселений объем муниципального долга не превышает ограничения, установленные Бюджетным </w:t>
      </w:r>
      <w:hyperlink r:id="rId12" w:history="1">
        <w:r w:rsidRPr="0017733B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2.</w:t>
      </w:r>
      <w:r w:rsidR="000403F2" w:rsidRPr="001773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Бюджет муниципального района разрабатывается и утверждается в программном формате, реализуются муниципальные программы, охватывающие все социально значимые сферы района.</w:t>
      </w:r>
    </w:p>
    <w:p w:rsidR="000B2271" w:rsidRPr="0017733B" w:rsidRDefault="000B2271" w:rsidP="000B227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3.</w:t>
      </w:r>
      <w:r w:rsidR="000403F2" w:rsidRPr="001773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Систематически осуществляется мониторинг качества финансового менеджмента в </w:t>
      </w:r>
      <w:proofErr w:type="spellStart"/>
      <w:r w:rsidRPr="0017733B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 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Мониторинг охватывает все процедуры в рамках бюджетного процесса и проводится на основании сведений, представляемых главными администраторами средств бюджета муниципального района в финансовое управление. При проведении мониторинга учитывается качество финансового планирования главных распорядителей бюджетных средств, исполнения бюджета по расходам и доходам, системы учета и отчетности, системы контроля и аудита, исполнение судебных актов.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4. В рамках осуществления бюджетного процесса с использованием автоматизированных систем управления продолжена работа по снижению доли бумажного документооборота.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Осуществляется юридически значимый электронный документооборот в автоматизированной системе "АЦК-Финансы" между финансовым управлением и участниками бюджетного процесса с использованием телекоммуникационных каналов связи.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5. В целях повышения открытости и прозрачности бюджетного процесса, а также обеспечения доступности информации о бюджете гражданам муниципального района подготовлены и размещены на официальном сайте Ковернинского муниципального района ежегодные информационные сборники "Бюджет для граждан" к решению о бюджете муниципального района и к отчету об исполнении бюджета муниципального района.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"Бюджет для граждан" в доступной форме знакомит население района с основными положениями главного финансового документа - решения о бюджете муниципального района.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Ковернинского муниципального района в сети «Интернет» размещен социальный интернет-опрос общественного мнения по бюджетной тематике, с помощью которого изучается мнение населения о бюджетном процессе в муниципальном районе и уровень бюджетной грамотности населения.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Регулярно публикуется отчетность об исполнении бюджета, сведения об объеме муниципального долга и о кредиторской задолженности муниципального района.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Ежегодно проводятся публичные слушания по проекту бюджета и по отчету об исполнении бюджета.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Результатом реализации муниципальной программы «Управление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муниципальными финансами Ковернинского муниципального района Нижегородской области» стала победа в конкурсном отборе среди муниципальных районов и городских округов региона, проводимом министерством финансов Нижегородской области в 2018 году по итогам </w:t>
      </w:r>
      <w:proofErr w:type="gramStart"/>
      <w:r w:rsidRPr="0017733B">
        <w:rPr>
          <w:rFonts w:ascii="Times New Roman" w:eastAsia="Times New Roman" w:hAnsi="Times New Roman" w:cs="Times New Roman"/>
          <w:sz w:val="28"/>
          <w:szCs w:val="28"/>
        </w:rPr>
        <w:t>реализации муниципальных программ повышения эффективности бюджетных расходов</w:t>
      </w:r>
      <w:proofErr w:type="gramEnd"/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за 2016 и 2017 годы.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Это свидетельствует о том, что в основном поставленные задачи муниципальной программы были решены, что способствует обеспечению преемственности развития политики управления муниципальными финансами в </w:t>
      </w:r>
      <w:proofErr w:type="spellStart"/>
      <w:r w:rsidRPr="0017733B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2019 году развитие района характеризовалось ростом большинства основных социально-экономических показателей, наблюдалась положительная динамика роста, как по экономическим, так и по бюджетным показателям.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Calibri"/>
          <w:sz w:val="28"/>
          <w:szCs w:val="28"/>
          <w:lang w:eastAsia="en-US"/>
        </w:rPr>
        <w:t xml:space="preserve">Динамика основных показателей консолидированного бюджета и бюджета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района</w:t>
      </w:r>
      <w:r w:rsidRPr="0017733B">
        <w:rPr>
          <w:rFonts w:ascii="Times New Roman" w:eastAsia="Calibri" w:hAnsi="Times New Roman" w:cs="Calibri"/>
          <w:sz w:val="28"/>
          <w:szCs w:val="28"/>
          <w:lang w:eastAsia="en-US"/>
        </w:rPr>
        <w:t xml:space="preserve"> за 2017-2019 годы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Calibri"/>
          <w:sz w:val="28"/>
          <w:szCs w:val="28"/>
          <w:lang w:eastAsia="en-US"/>
        </w:rPr>
        <w:t>млн</w:t>
      </w:r>
      <w:proofErr w:type="gramStart"/>
      <w:r w:rsidRPr="0017733B">
        <w:rPr>
          <w:rFonts w:ascii="Times New Roman" w:eastAsia="Calibri" w:hAnsi="Times New Roman" w:cs="Calibri"/>
          <w:sz w:val="28"/>
          <w:szCs w:val="28"/>
          <w:lang w:eastAsia="en-US"/>
        </w:rPr>
        <w:t>.р</w:t>
      </w:r>
      <w:proofErr w:type="gramEnd"/>
      <w:r w:rsidRPr="0017733B">
        <w:rPr>
          <w:rFonts w:ascii="Times New Roman" w:eastAsia="Calibri" w:hAnsi="Times New Roman" w:cs="Calibri"/>
          <w:sz w:val="28"/>
          <w:szCs w:val="28"/>
          <w:lang w:eastAsia="en-US"/>
        </w:rPr>
        <w:t>ублей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4"/>
          <w:szCs w:val="24"/>
          <w:lang w:eastAsia="en-US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163"/>
        <w:gridCol w:w="1276"/>
        <w:gridCol w:w="1550"/>
        <w:gridCol w:w="1276"/>
        <w:gridCol w:w="1417"/>
        <w:gridCol w:w="1276"/>
      </w:tblGrid>
      <w:tr w:rsidR="000B2271" w:rsidRPr="0017733B" w:rsidTr="00024E5E">
        <w:trPr>
          <w:cantSplit/>
          <w:trHeight w:val="3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ind w:left="-84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2017 год</w:t>
            </w: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2018 год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2019 год</w:t>
            </w:r>
          </w:p>
        </w:tc>
      </w:tr>
      <w:tr w:rsidR="000B2271" w:rsidRPr="0017733B" w:rsidTr="00024E5E">
        <w:trPr>
          <w:cantSplit/>
          <w:trHeight w:val="810"/>
        </w:trPr>
        <w:tc>
          <w:tcPr>
            <w:tcW w:w="1843" w:type="dxa"/>
            <w:vMerge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ind w:lef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</w:t>
            </w:r>
          </w:p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бюджет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</w:tr>
      <w:tr w:rsidR="000B2271" w:rsidRPr="0017733B" w:rsidTr="00024E5E">
        <w:trPr>
          <w:trHeight w:val="376"/>
        </w:trPr>
        <w:tc>
          <w:tcPr>
            <w:tcW w:w="1843" w:type="dxa"/>
            <w:vAlign w:val="bottom"/>
          </w:tcPr>
          <w:p w:rsidR="000B2271" w:rsidRPr="0017733B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                               </w:t>
            </w:r>
          </w:p>
        </w:tc>
        <w:tc>
          <w:tcPr>
            <w:tcW w:w="1163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654,1</w:t>
            </w:r>
          </w:p>
        </w:tc>
        <w:tc>
          <w:tcPr>
            <w:tcW w:w="1276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635,5</w:t>
            </w:r>
          </w:p>
        </w:tc>
        <w:tc>
          <w:tcPr>
            <w:tcW w:w="1550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712,1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713,2</w:t>
            </w:r>
          </w:p>
        </w:tc>
        <w:tc>
          <w:tcPr>
            <w:tcW w:w="1417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830,5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836,9</w:t>
            </w:r>
          </w:p>
        </w:tc>
      </w:tr>
      <w:tr w:rsidR="000B2271" w:rsidRPr="0017733B" w:rsidTr="00024E5E">
        <w:trPr>
          <w:trHeight w:val="570"/>
        </w:trPr>
        <w:tc>
          <w:tcPr>
            <w:tcW w:w="1843" w:type="dxa"/>
            <w:vAlign w:val="bottom"/>
          </w:tcPr>
          <w:p w:rsidR="000B2271" w:rsidRPr="0017733B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том числе налоговые и неналоговые доходы</w:t>
            </w:r>
          </w:p>
        </w:tc>
        <w:tc>
          <w:tcPr>
            <w:tcW w:w="1163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238,2</w:t>
            </w:r>
          </w:p>
        </w:tc>
        <w:tc>
          <w:tcPr>
            <w:tcW w:w="1276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193,5</w:t>
            </w:r>
          </w:p>
        </w:tc>
        <w:tc>
          <w:tcPr>
            <w:tcW w:w="1550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264,4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216,6</w:t>
            </w:r>
          </w:p>
        </w:tc>
        <w:tc>
          <w:tcPr>
            <w:tcW w:w="1417" w:type="dxa"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275, 3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221,0</w:t>
            </w:r>
          </w:p>
        </w:tc>
      </w:tr>
      <w:tr w:rsidR="000B2271" w:rsidRPr="0017733B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17733B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3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415,9</w:t>
            </w:r>
          </w:p>
        </w:tc>
        <w:tc>
          <w:tcPr>
            <w:tcW w:w="1276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442,0</w:t>
            </w:r>
          </w:p>
        </w:tc>
        <w:tc>
          <w:tcPr>
            <w:tcW w:w="1550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447,7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496,6</w:t>
            </w:r>
          </w:p>
        </w:tc>
        <w:tc>
          <w:tcPr>
            <w:tcW w:w="1417" w:type="dxa"/>
            <w:noWrap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555,2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615,9</w:t>
            </w:r>
          </w:p>
        </w:tc>
      </w:tr>
      <w:tr w:rsidR="000B2271" w:rsidRPr="0017733B" w:rsidTr="00024E5E">
        <w:trPr>
          <w:trHeight w:val="425"/>
        </w:trPr>
        <w:tc>
          <w:tcPr>
            <w:tcW w:w="1843" w:type="dxa"/>
            <w:vAlign w:val="bottom"/>
          </w:tcPr>
          <w:p w:rsidR="000B2271" w:rsidRPr="0017733B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Расходы </w:t>
            </w:r>
          </w:p>
        </w:tc>
        <w:tc>
          <w:tcPr>
            <w:tcW w:w="1163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641,6</w:t>
            </w:r>
          </w:p>
        </w:tc>
        <w:tc>
          <w:tcPr>
            <w:tcW w:w="1276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629,2</w:t>
            </w:r>
          </w:p>
        </w:tc>
        <w:tc>
          <w:tcPr>
            <w:tcW w:w="1550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699,7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696,3</w:t>
            </w:r>
          </w:p>
        </w:tc>
        <w:tc>
          <w:tcPr>
            <w:tcW w:w="1417" w:type="dxa"/>
            <w:noWrap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825,1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830,4</w:t>
            </w:r>
          </w:p>
        </w:tc>
      </w:tr>
      <w:tr w:rsidR="000B2271" w:rsidRPr="0017733B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17733B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Дефици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т(</w:t>
            </w:r>
            <w:proofErr w:type="gramEnd"/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-) / профицит(+)</w:t>
            </w:r>
          </w:p>
        </w:tc>
        <w:tc>
          <w:tcPr>
            <w:tcW w:w="1163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276" w:type="dxa"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1550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16,9</w:t>
            </w:r>
          </w:p>
        </w:tc>
        <w:tc>
          <w:tcPr>
            <w:tcW w:w="1417" w:type="dxa"/>
            <w:noWrap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5,4</w:t>
            </w:r>
          </w:p>
        </w:tc>
        <w:tc>
          <w:tcPr>
            <w:tcW w:w="1276" w:type="dxa"/>
            <w:noWrap/>
            <w:vAlign w:val="center"/>
          </w:tcPr>
          <w:p w:rsidR="000B2271" w:rsidRPr="0017733B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7733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6,5</w:t>
            </w:r>
          </w:p>
        </w:tc>
      </w:tr>
    </w:tbl>
    <w:p w:rsidR="000B2271" w:rsidRPr="0017733B" w:rsidRDefault="000B2271" w:rsidP="000B2271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2019 году доходы консолидированного бюджета Ковернинского муниципального района получены в объеме 830,5 млн. рублей, что на 16,6 %или на 118,4 млн. рублей превышает уровень 2018 года.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Налоговые и неналоговые доходы получены в объеме 275,3 млн. рублей, что выше уровня 2018 года на 4,1 % или на 10,9 млн</w:t>
      </w:r>
      <w:proofErr w:type="gramStart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ублей. Безвозмездные поступления из областного бюджета получены в сумме 554,3млн</w:t>
      </w:r>
      <w:proofErr w:type="gramStart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ублей, из них дотации, субсидии и иные межбюджетные трансферты, направленные на исполнение собственных полномочий составили 174,7 млн.рублей. Удельный вес общего объема безвозмездных поступлений в доходах бюджета составляет 66,9 %.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консолидированного бюджета Ковернинского муниципального района исполнены в объеме 830,4 млн. рублей,  что выше уровня 2018 года на 19,3 %.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17733B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Консолидированный бюджет исполнен за 2019 год с профицитом в сумме 5,4млн. рублей.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Бюджет муниципального района за 2019 год исполнен по доходам в сумме 836,9млн. рублей, по расходам в сумме 830,4млн. рублей, с профицитом – 6,5 млн. рублей.</w:t>
      </w:r>
    </w:p>
    <w:p w:rsidR="000B2271" w:rsidRPr="0017733B" w:rsidRDefault="000B2271" w:rsidP="000B227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17733B">
        <w:rPr>
          <w:rFonts w:ascii="Times New Roman" w:eastAsia="Times New Roman" w:hAnsi="Times New Roman" w:cs="Times New Roman"/>
          <w:sz w:val="28"/>
          <w:szCs w:val="28"/>
          <w:lang w:val="x-none"/>
        </w:rPr>
        <w:t>Налоговые и неналоговые доходы в бюджет муниципального района поступили в объеме 221,0 млн. рублей, или 104,6 % к уточненному и 111,8 % к первоначальному плану на 2019 год.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Основную часть поступлений в налоговых доходах составил налог на доходы физических лиц 90,0 % или 162,0 млн. рублей, ЕНВД составил 6,6 % или 11,9 млн. рублей.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Прирост НДФЛ в 2019 году к уровню 2018 года составил 16,0 млн</w:t>
      </w:r>
      <w:proofErr w:type="gramStart"/>
      <w:r w:rsidRPr="0017733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.р</w:t>
      </w:r>
      <w:proofErr w:type="gramEnd"/>
      <w:r w:rsidRPr="0017733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ублей. 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17733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неналоговых доходах основную часть поступлений составили доходы от использования муниципального имущества 10,7 %, или 4,4 млн.рублей, доходы от продажи муниципального имущества 16,6%</w:t>
      </w:r>
      <w:r w:rsidRPr="0017733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17733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или 6,8 млн.рублей, прочие доходы от оказания платных услуг 66,6% или 27,3 млн.рублей, штрафы, санкции, возмещение ущерба 5,6% или 2,3 млн.рублей. 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Cs/>
          <w:sz w:val="28"/>
          <w:szCs w:val="28"/>
        </w:rPr>
        <w:t>Доля программных расходов в общем объеме расходов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Cs/>
          <w:sz w:val="28"/>
          <w:szCs w:val="28"/>
        </w:rPr>
        <w:t>бюджета муниципального района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Cs/>
          <w:sz w:val="28"/>
          <w:szCs w:val="28"/>
        </w:rPr>
        <w:t>млн. руб.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2977"/>
        <w:gridCol w:w="2835"/>
        <w:gridCol w:w="2409"/>
      </w:tblGrid>
      <w:tr w:rsidR="000B2271" w:rsidRPr="0017733B" w:rsidTr="00024E5E">
        <w:tc>
          <w:tcPr>
            <w:tcW w:w="1980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программных расходов бюджета муниципального района, тыс. руб.</w:t>
            </w:r>
          </w:p>
        </w:tc>
        <w:tc>
          <w:tcPr>
            <w:tcW w:w="2835" w:type="dxa"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расходов бюджета муниципального района, тыс. руб.</w:t>
            </w:r>
          </w:p>
        </w:tc>
        <w:tc>
          <w:tcPr>
            <w:tcW w:w="2409" w:type="dxa"/>
            <w:vAlign w:val="center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 программных расходов в общей структуре расходов</w:t>
            </w:r>
          </w:p>
        </w:tc>
      </w:tr>
      <w:tr w:rsidR="000B2271" w:rsidRPr="0017733B" w:rsidTr="00024E5E">
        <w:tc>
          <w:tcPr>
            <w:tcW w:w="1980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97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587,0</w:t>
            </w:r>
          </w:p>
        </w:tc>
        <w:tc>
          <w:tcPr>
            <w:tcW w:w="283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629,0</w:t>
            </w:r>
          </w:p>
        </w:tc>
        <w:tc>
          <w:tcPr>
            <w:tcW w:w="2409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0B2271" w:rsidRPr="0017733B" w:rsidTr="00024E5E">
        <w:tc>
          <w:tcPr>
            <w:tcW w:w="1980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7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646,5</w:t>
            </w:r>
          </w:p>
        </w:tc>
        <w:tc>
          <w:tcPr>
            <w:tcW w:w="283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696,4</w:t>
            </w:r>
          </w:p>
        </w:tc>
        <w:tc>
          <w:tcPr>
            <w:tcW w:w="2409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0B2271" w:rsidRPr="0017733B" w:rsidTr="00024E5E">
        <w:tc>
          <w:tcPr>
            <w:tcW w:w="1980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784,7</w:t>
            </w:r>
          </w:p>
        </w:tc>
        <w:tc>
          <w:tcPr>
            <w:tcW w:w="283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830,4</w:t>
            </w:r>
          </w:p>
        </w:tc>
        <w:tc>
          <w:tcPr>
            <w:tcW w:w="2409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94,5</w:t>
            </w:r>
          </w:p>
        </w:tc>
      </w:tr>
    </w:tbl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2017-2019 годах проводилась взвешенная политика в области управления муниципальным долгом.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Объем консолидированного муниципального долга на конец 2019 года составлял 8,5 млн</w:t>
      </w:r>
      <w:proofErr w:type="gramStart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ублей и на 01.01.2020 год снизился на 29,3 млн.рублей или на 77,5 %.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структуре муниципального долга 100,0 % (8,5 млн. рублей) составляют бюджетные кредиты. 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настоящее время в сфере управления муниципальными финансами Ковернинского района сохраняется ряд следующих нерешенных проблем: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-недостаточная мотивация отраслевых (функциональных) органов Администрации Ковернинского района к оптимизации бюджетных расходов;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-недостаточная мотивация органов местного самоуправления Ковернинского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района к повышению качества управления бюджетным процессом;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-необходимость более эффективного применения современных информационных технологий в сфере управления общественными финансами;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-невысокий уровень участия населения в обсуждении целей и результатов использования бюджетных средств.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Необходимость реализации основных стратегических целей и задач социально-экономического развития округа требует дальнейшего продолжения и углубления бюджетных реформ, достижения качественно нового уровня управления муниципальными финансами Ковернинского муниципального округа: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-концентрации финансовых ресурсов на реализации приоритетных направлений, в том числе в рамках исполнения майских Указов Президента Российской Федерации;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-повышения эффективности бюджетных расходов в части анализа муниципальных программ и выработки предложений по повышению их качества;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-усиления финансовой дисциплины;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-реализации принципов открытости и прозрачности управления муниципальными финансами.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6C112D">
      <w:pPr>
        <w:numPr>
          <w:ilvl w:val="1"/>
          <w:numId w:val="29"/>
        </w:numPr>
        <w:spacing w:after="0" w:line="240" w:lineRule="auto"/>
        <w:ind w:left="0" w:firstLine="567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Цель и задачи Программы</w:t>
      </w:r>
    </w:p>
    <w:p w:rsidR="000B2271" w:rsidRPr="0017733B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sz w:val="24"/>
          <w:lang w:eastAsia="en-US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Целью Программы является 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Для достижения заявленной цели предполагается обеспечить решение следующих основных задач: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1.Обеспечение долгосрочной сбалансированности и устойчивости бюджета Ковернинского муниципального округа.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2.Развитие информационной системы управления муниципальными финансами Ковернинского муниципального округа.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3.Обеспечение открытости и прозрачности информации о бюджетном процессе и деятельности органов местного Ковернинского муниципального округа.</w:t>
      </w:r>
    </w:p>
    <w:p w:rsidR="006C112D" w:rsidRPr="0017733B" w:rsidRDefault="006C112D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 xml:space="preserve">2.3. </w:t>
      </w:r>
      <w:r w:rsidRPr="0017733B">
        <w:rPr>
          <w:rFonts w:ascii="Times New Roman" w:eastAsia="Times New Roman" w:hAnsi="Times New Roman" w:cs="Times New Roman"/>
          <w:b/>
          <w:sz w:val="28"/>
          <w:szCs w:val="20"/>
        </w:rPr>
        <w:t>Этапы реализации Программы</w:t>
      </w:r>
    </w:p>
    <w:p w:rsidR="002508E1" w:rsidRPr="0017733B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AB08D7" w:rsidRPr="0017733B" w:rsidRDefault="00AB08D7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7733B">
        <w:rPr>
          <w:rFonts w:ascii="Times New Roman" w:hAnsi="Times New Roman" w:cs="Times New Roman"/>
          <w:sz w:val="28"/>
          <w:szCs w:val="28"/>
        </w:rPr>
        <w:t>Программа реализуется в течение 2021-2024 годов без разделения на этапы.</w:t>
      </w:r>
    </w:p>
    <w:p w:rsidR="00AB08D7" w:rsidRPr="0017733B" w:rsidRDefault="00AB08D7" w:rsidP="00AB08D7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AB08D7" w:rsidRPr="0017733B" w:rsidRDefault="00AB08D7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2.4.</w:t>
      </w:r>
      <w:r w:rsidR="00B040C2" w:rsidRPr="001773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p w:rsidR="002508E1" w:rsidRPr="0017733B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Достижение поставленной цели и задач Программы осуществляется посредством комплекса основных мероприятий, реализуемых финансовым управлением и субъектами бюджетного планирования муниципального округа,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являющимися соисполнителями Программы.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рамках Программы предусмотрена реализация 5 основных мероприятий, перечень которых представлен в таблице 1.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Задача 1. «Обеспечение долгосрочной сбалансированности и устойчивости бюджета Ковернинского муниципального округа».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следующих основных мероприятий: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Основное мероприятие 1.1.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«Обеспечение сбалансированности и устойчивости бюджета муниципального округа».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Важнейшей предпосылкой для обеспечения стабильного социально-экономического климата является проведение предсказуемой и ответственной бюджетной, налоговой и долговой политики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Обеспечение долгосрочной сбалансированности и устойчивости местного бюджета является одной из основных задач бюджетной политики Ковернинского муниципального округа.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Сбалансированность бюджета - это соответствие расходных обязательств доходным источникам бюджета. Устойчивость бюджета - способность бюджета сохранять сбалансированность бюджета при неблагоприятном сценарии развития экономической ситуации в муниципальном округе.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Недостаточность бюджетных ресурсов для исполнения расходных обязательств муниципального образования и неравномерность поступления доходных источников в течение года повышает актуальность привлечения краткосрочных и долгосрочных заемных средств.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Управление муниципальным внутренним долгом является составной частью системы управления муниципальными финансами в </w:t>
      </w:r>
      <w:proofErr w:type="spellStart"/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Ковернинском</w:t>
      </w:r>
      <w:proofErr w:type="spellEnd"/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муниципальном округе.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Принципами политики управления муниципальным долгом Ковернинского муниципального округа являются: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 соблюдение ограничений, установленных </w:t>
      </w:r>
      <w:hyperlink r:id="rId13" w:history="1">
        <w:r w:rsidRPr="0017733B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 Российской Федерации</w:t>
        </w:r>
      </w:hyperlink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 сохранение объема долговых обязательств на экономически безопасном уровне;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 полнота и своевременность исполнения долговых обязательств;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 минимизация стоимости обслуживания долга;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 эффективность использования заемных средств;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 прозрачность управления долгом.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Действующие нормативные правовые акты муниципального образования Ковернинского муниципального округа устанавливают общие принципы управления муниципальным внутренним долгом, порядок привлечения определенных </w:t>
      </w:r>
      <w:hyperlink r:id="rId14" w:history="1">
        <w:r w:rsidRPr="0017733B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</w:t>
        </w:r>
      </w:hyperlink>
      <w:r w:rsidRPr="001773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видов заимствований, а также способ и форму учета долговых обязательств. Привлечение муниципальных заимствований осуществляется в соответствии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Положением о муниципальном долге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Ковернинского муниципального округа.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Основными мероприятиями по совершенствованию системы управления муниципальным долгом муниципального образования Ковернинского муниципального округа являются: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-формирование долговой политики исходя из обеспечения выполнения расходных обязательств округа с соблюдением ограничений, установленных бюджетным законодательством;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-осуществление отбора кредитных организаций для привлечения кредитных ресурсов на конкурсной основе, что позволит снизить расходы на обслуживание заемных средств;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-применение механизмов привлечения бюджетных кредитов из областного бюджета по низкой процентной ставке в сочетании с более выгодными сроками заимствования;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-обеспечение своевременного исполнения долговых обязательств.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pacing w:val="1"/>
          <w:sz w:val="28"/>
          <w:szCs w:val="28"/>
        </w:rPr>
        <w:t>Качественное и эффективное управление долгом означает не только отсутствие просроченных долговых обязательств, оптимизацию расходов на обслуживание муниципального долга, но напрямую влияет на обеспечение долгосрочной сбалансированности бюджета.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целей по данному мероприятию предусмотрены следующие индикаторы: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уровень муниципального долга муниципального округа по отношению к доходам бюджета без учета объема безвозмездных поступлений и поступлений налоговых доходов по дополнительным нормативам отчислений от налога на доходы физических лиц;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отношение дефицита бюджета муниципального округа к доходам без учета объема безвозмездных поступлений.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результате выполнения данного мероприятия объем муниципального долга Ковернинского муниципального округа будет находиться на экономически безопасном уровне.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Основное мероприятие 1.2. «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Разработка и реализация муниципальных программ Ковернинского муниципального округа».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Несмотря на динамичное развитие финансовых отношений, основанное на определении непосредственных (прямых) и конечных результатов расходования бюджетных средств и показателей, на основании которых можно судить о степени достижения поставленных целей, к настоящему времени процесс формирования целостной системы программно-целевого планирования не завершен. Наряду с положительными результатами реализации мер по повышению эффективности бюджетных расходов, сохраняется ряд ограничений и нерешенных проблем.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Итоги проведенной в 2019 году оценки эффективности действующих муниципальных программ свидетельствуют о том, что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из 29-ти подвергнутых оценке </w:t>
      </w:r>
      <w:r w:rsidRPr="0017733B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муниципальных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 программ признано высокоэффективными 13 программ (44,8 %). В числе проблем, в частности, выявлены следующие: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1) утвержденные показатели эффективности муниципальных программ в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основном не увязаны с объемами финансирования программ;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2) отсутствует необходимая координация при реализации программ, в том числе слабо прорабатываются вопросы по привлечению иных источников финансирования программных мероприятий;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3) ответственными исполнителями не соблюдаются требования по своевременному внесению изменений в муниципальные программы и в планы реализации программ, исходя из изменяющегося в течение года объема финансирования.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целом сложившаяся практика реализации муниципальных программ, состояние нормативно-методического обеспечения, свидетельствует о наличии следующих основных ограничений и нерешенных проблем: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незавершенность формирования и ограниченность практики использования муниципальных программ в качестве основного инструмента для достижения целей и основы для бюджетного планирования;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необходимость обеспечения сбалансированности бюджетной системы в долгосрочной перспективе в соответствии с долгосрочным прогнозом социально-экономического развития Ковернинского муниципального округа;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необходимость экономии муниципальных ресурсов и, соответственно, полное исключение возможности неоправданного увеличения бюджетных расходов и неэффективного использования средств муниципального бюджета.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Общими принципами разработки и реализации муниципальных программ должны стать: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-актуализация перечня муниципальных программ Ковернинского муниципального округа;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-формирование муниципальных программ исходя из четко определенных долгосрочных целей социально-экономического развития и индикаторов их достижения;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-охват программами всех сфер деятельности администрации Ковернинского муниципального округа и, соответственно, большей части бюджетных ассигнований, других материальных ресурсов, находящихся в распоряжении администрации Ковернинского муниципального округа и ее структурных подразделений;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-проведение регулярной оценки результативности и эффективности реализации программ с возможностью их корректировки;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-размещение на официальном сайте администрации Ковернинского муниципального округа разработанных муниципальных программ, отчетов об их реализации и результатов проведенной оценки эффективности реализации муниципальных программ.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поставленной задачи предусмотрены следующие индикаторы Программы: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- доля расходов бюджета Ковернинского муниципального округа, формируемых в рамках муниципальных программ, в общем объеме расходов бюджета Ковернинского муниципального округа (без учета субвенций на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исполнение делегируемых полномочий);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доля расходов бюджета Ковернинского муниципального округа на осуществление бюджетных инвестиций, осуществляемых в рамках муниципальных программ;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доля муниципальных программ Ковернинского муниципального округа, принятых в отчетном финансовом году, проекты которых прошли публичные обсуждения.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данного мероприятия будут созданы все условия для формирования бюджета на основе муниципальных программ Ковернинского муниципального округа исходя из планируемых и достигаемых результатов.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адача 2. «Развитие информационной системы управления муниципальными финансами Ковернинского муниципального округа».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следующего основного мероприятия: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Основное мероприятие 2.1.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«Развитие информационной системы управления муниципальными финансами».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Современное развитие отношений в сфере общественных финансов предъявляет новые требования к составу и качеству информации о финансовой деятельности публично-правовых образований, а также к открытости информации о результатах их деятельности.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Повышение качества управления муниципальными финансами обусловлено обладанием и использованием объективной, своевременной и достоверной информации о финансовых потоках муниципального образования. Обладание такой информацией невозможно без построения интегрированного информационного пространства всех участников бюджетного процесса.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На территории муниципального образования Ковернинского муниципального округа все процедуры исполнения бюджета осуществляются финансовым органом и главными распорядителями бюджетных средств в единой информационной базе с применением электронной цифровой подписи, что позволяет в любой момент времени иметь информацию о совершенном кассовом расходе, объеме остатка средств на едином счете бюджета, поступлении доходов.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Модернизацию существующей информационной системы целесообразно осуществлять по следующим направлениям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повышение доступности информации о финансовой деятельности органов местного самоуправления Ковернинского муниципального округа  путем публикации в открытом доступе отчетов о плановых и фактических результатах деятельности;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дальнейшая интеграция процессов составления, исполнения бюджета и бюджетного учета;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развитие электронного документооборота;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- развитие информационных ресурсов, содержащих информацию о муниципальных заданиях, оказываемых услугах и деятельности органов местного самоуправления Ковернинского муниципального округа.</w:t>
      </w:r>
    </w:p>
    <w:p w:rsidR="000B2271" w:rsidRPr="0017733B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Выполнение поставленных задач позволит принимать более обоснованные решения с целью повышения эффективности бюджетных расходов.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оценки результатов достижения поставленных целей предусмотрен следующий индикатор Программы: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учреждений.</w:t>
      </w:r>
    </w:p>
    <w:p w:rsidR="000B2271" w:rsidRPr="0017733B" w:rsidRDefault="000B2271" w:rsidP="000B2271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результате реализации данного мероприятия документооборот с участниками бюджетного процесса, а также с муниципальными бюджетными учреждениями, будет осуществляться с использованием телекоммуникационных каналов связи.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решения задачи предусмотрена реализация следующих основных мероприятий: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3.1.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«Повышение открытости информации о бюджетном процессе».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Социально-экономическая и бюджетная политика государства осуществляется в интересах граждан. Успех ее реализации зависит главным образом от того, в какой мере население понимает эту политику, разделяет цели, механизмы и принципы ее реализации, доверяет ей. Для этого необходимо обеспечить доведение до граждан полной и объективной информации о том, в каком объеме, на какие цели и насколько эффективно расходуются средства.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Обеспечение открытости, прозрачности и доступности информации о бюджетном процессе будет являться одним из приоритетных направлений бюджетной политики администрации Ковернинского муниципального округа.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повышения открытости и прозрачности бюджетного процесса в </w:t>
      </w:r>
      <w:proofErr w:type="spellStart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районе: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ежегодно проводятся публичные слушания по проекту бюджета и по отчету об исполнении бюджета Ковернинского муниципального района;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в 2014 году впервые по бюджету на 2015 год подготовлен информационный сборник «Бюджет для граждан», который в доступной форме познакомил население района с основными положениями главного финансового документа – решения о бюджете;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регулярно размещается на официальном сайте органов местного самоуправления Ковернинского муниципального района отчетность об исполнении бюджета.</w:t>
      </w:r>
    </w:p>
    <w:p w:rsidR="000B2271" w:rsidRPr="0017733B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рамках реализации Программы будет продолжена и развита реализация всех вышеуказанных направлений по повышению открытости и прозрачности бюджета Ковернинского муниципального округа.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На постоянной основе будет обеспечено:</w:t>
      </w:r>
    </w:p>
    <w:p w:rsidR="000B2271" w:rsidRPr="0017733B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размещение в информационно-телекоммуникационной сети «Интернет» решения о бюджете Ковернинского муниципального округа на очередной финансовый год и плановый период и отчета об исполнении бюджета за отчетный финансовый год в понятной для граждан форме – «Бюджет для граждан»;</w:t>
      </w:r>
    </w:p>
    <w:p w:rsidR="000B2271" w:rsidRPr="0017733B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 размещение в информационно-телекоммуникационной сети «Интернет» ежемесячной информации об исполнении бюджета Ковернинского муниципального округа.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результате реализации данного мероприятия повышение открытости и прозрачности информации по бюджетному процессу в </w:t>
      </w:r>
      <w:proofErr w:type="spellStart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округе обеспечит прирост посещаемости официального сайта администрации Ковернинского муниципального округа к предыдущему году.</w:t>
      </w:r>
    </w:p>
    <w:p w:rsidR="000B2271" w:rsidRPr="0017733B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3.2.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«Обеспечение деятельности финансового органа Ковернинского муниципального округа».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Обеспечение реализации Программы будет осуществлено посредством реализации основного мероприятия «Обеспечение деятельности финансового органа Ковернинского муниципального округа»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Финансовое управление входит в структуру администрации Ковернинского муниципального округа и является органом, обеспечивающим проведение единой финансовой, бюджетной и налоговой государственной политики, осуществляющим функции по контролю и надзору в финансово-бюджетной сфере на территории муниципального округа и контролю в сфере закупок в соответствии с действующим законодательством.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Основой деятельности финансового управления является выработка и реализация на территории муниципального округа единой налоговой, финансовой и бюджетной политики, обеспечивающей сбалансированность и устойчивость бюджетной системы, полное и своевременное исполнение всех расходных обязательств, в первую очередь перед гражданами, обеспечение в округе единого методологического подхода к ведению бюджетного учета и отчетности.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рамках реализации основного мероприятия Программы предусмотрено: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администрирование расходов на содержание и обеспечение деятельности финансового управления;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- кадровое и финансовое обеспечение для решения задач по реализации муниципальной программы.</w:t>
      </w:r>
    </w:p>
    <w:p w:rsidR="000403F2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Ежегодно после принятия решения о бюджете Ковернинского муниципального округа на очередной финансовый год и плановый период будет разрабатываться план реализации Программы, содержащий перечень программных мероприятий с указанием сроков их выполнения, ответственных исполнителей, бюджетных ассигнований.</w:t>
      </w:r>
    </w:p>
    <w:p w:rsidR="000403F2" w:rsidRPr="0017733B" w:rsidRDefault="000403F2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0403F2" w:rsidRPr="0017733B" w:rsidSect="00370100">
          <w:footerReference w:type="default" r:id="rId15"/>
          <w:footerReference w:type="first" r:id="rId16"/>
          <w:pgSz w:w="12240" w:h="15840"/>
          <w:pgMar w:top="993" w:right="758" w:bottom="709" w:left="1276" w:header="720" w:footer="426" w:gutter="0"/>
          <w:cols w:space="720"/>
          <w:noEndnote/>
          <w:titlePg/>
          <w:docGrid w:linePitch="299"/>
        </w:sect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lastRenderedPageBreak/>
        <w:t>Для достижения поставленных целей финансовым управлением будет разработан для утверждения План реализации мероприятий Программы.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Результаты реализации Программы и программных мероприятий на постоянной основе будут размещаться на официальном сайте администрации Ковернинского муниципального округа.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данного мероприятия будет обеспечено выполнение мероприятий Программы в полном объеме.</w:t>
      </w:r>
    </w:p>
    <w:p w:rsidR="000B2271" w:rsidRPr="0017733B" w:rsidRDefault="000B2271" w:rsidP="000B2271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040C2" w:rsidRPr="0017733B" w:rsidRDefault="001C7B9B" w:rsidP="00B040C2">
      <w:pPr>
        <w:pStyle w:val="ConsPlusNormal"/>
        <w:spacing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1. Перечень основных мероприятий Программы</w:t>
      </w:r>
    </w:p>
    <w:p w:rsidR="00B040C2" w:rsidRPr="0017733B" w:rsidRDefault="00B040C2" w:rsidP="00B040C2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1C7B9B" w:rsidRPr="0017733B" w:rsidRDefault="001C7B9B" w:rsidP="001C7B9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403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2"/>
        <w:gridCol w:w="2388"/>
        <w:gridCol w:w="142"/>
        <w:gridCol w:w="1985"/>
        <w:gridCol w:w="1417"/>
        <w:gridCol w:w="1984"/>
        <w:gridCol w:w="1133"/>
        <w:gridCol w:w="142"/>
        <w:gridCol w:w="992"/>
        <w:gridCol w:w="141"/>
        <w:gridCol w:w="992"/>
        <w:gridCol w:w="1133"/>
        <w:gridCol w:w="992"/>
      </w:tblGrid>
      <w:tr w:rsidR="001C7B9B" w:rsidRPr="0017733B" w:rsidTr="00430624">
        <w:trPr>
          <w:tblCellSpacing w:w="5" w:type="nil"/>
        </w:trPr>
        <w:tc>
          <w:tcPr>
            <w:tcW w:w="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" w:right="-8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Категория расходов (капвложения, НИОКР и прочие расходы)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Сроки выполнения (год)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Исполнители мероприятий</w:t>
            </w:r>
          </w:p>
        </w:tc>
        <w:tc>
          <w:tcPr>
            <w:tcW w:w="552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финансирования (по годам) за счет средств бюджета Ковернинского муниципального округа, тыс</w:t>
            </w:r>
            <w:proofErr w:type="gramStart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уб.</w:t>
            </w:r>
          </w:p>
        </w:tc>
      </w:tr>
      <w:tr w:rsidR="001C7B9B" w:rsidRPr="0017733B" w:rsidTr="00430624">
        <w:trPr>
          <w:tblCellSpacing w:w="5" w:type="nil"/>
        </w:trPr>
        <w:tc>
          <w:tcPr>
            <w:tcW w:w="5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1C7B9B" w:rsidRPr="0017733B" w:rsidTr="00430624">
        <w:trPr>
          <w:trHeight w:val="1133"/>
          <w:tblCellSpacing w:w="5" w:type="nil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Муниципальная программа</w:t>
            </w:r>
          </w:p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«Повышение эффективности бюджетных расходов в </w:t>
            </w:r>
            <w:proofErr w:type="spellStart"/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муниципальном округе Нижегородской области»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10319,1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36663,3</w:t>
            </w:r>
          </w:p>
        </w:tc>
      </w:tr>
      <w:tr w:rsidR="001C7B9B" w:rsidRPr="0017733B" w:rsidTr="00430624">
        <w:trPr>
          <w:trHeight w:val="70"/>
          <w:tblCellSpacing w:w="5" w:type="nil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Цель Программы: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39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</w:t>
            </w:r>
          </w:p>
        </w:tc>
      </w:tr>
      <w:tr w:rsidR="001C7B9B" w:rsidRPr="0017733B" w:rsidTr="00430624">
        <w:trPr>
          <w:trHeight w:val="915"/>
          <w:tblCellSpacing w:w="5" w:type="nil"/>
        </w:trPr>
        <w:tc>
          <w:tcPr>
            <w:tcW w:w="850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39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C7B9B" w:rsidRPr="0017733B" w:rsidTr="00430624">
        <w:trPr>
          <w:trHeight w:val="42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6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1. «Обеспечение долгосрочной сбалансированности и устойчивости бюджета Ковернинского муниципального округа»</w:t>
            </w:r>
          </w:p>
        </w:tc>
      </w:tr>
      <w:tr w:rsidR="001C7B9B" w:rsidRPr="0017733B" w:rsidTr="00430624">
        <w:trPr>
          <w:trHeight w:val="13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сбалансированности и устойчивости бюджета муниципального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1C7B9B" w:rsidRPr="0017733B" w:rsidTr="00430624">
        <w:trPr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реализация муниципальных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программ муниципального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2021-2024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муниципального округа, Субъекты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бюджетного планирования муниципального округа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C7B9B" w:rsidRPr="0017733B" w:rsidTr="00430624">
        <w:trPr>
          <w:trHeight w:val="41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6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2. «Развитие информационной системы управления муниципальными финансами Ковернинского муниципального округа»</w:t>
            </w:r>
          </w:p>
        </w:tc>
      </w:tr>
      <w:tr w:rsidR="001C7B9B" w:rsidRPr="0017733B" w:rsidTr="00430624">
        <w:trPr>
          <w:trHeight w:val="5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информационной системы управления муниципальными финансами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2021-2024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1C7B9B" w:rsidRPr="0017733B" w:rsidTr="00430624">
        <w:trPr>
          <w:trHeight w:val="70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6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</w:t>
            </w:r>
          </w:p>
        </w:tc>
      </w:tr>
      <w:tr w:rsidR="001C7B9B" w:rsidRPr="0017733B" w:rsidTr="00430624">
        <w:trPr>
          <w:trHeight w:val="5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открытости информации о бюджетном процессе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Ковернинского муниципального округа, финансовое управление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C7B9B" w:rsidRPr="0017733B" w:rsidTr="00430624">
        <w:trPr>
          <w:trHeight w:val="125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финансового органа муниципального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B9B" w:rsidRPr="0017733B" w:rsidRDefault="001C7B9B" w:rsidP="001C7B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34952,5</w:t>
            </w:r>
          </w:p>
        </w:tc>
      </w:tr>
    </w:tbl>
    <w:p w:rsidR="00A00C65" w:rsidRPr="0017733B" w:rsidRDefault="00A00C65" w:rsidP="006C112D">
      <w:pPr>
        <w:spacing w:before="24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0B2271" w:rsidRPr="0017733B" w:rsidRDefault="000B2271" w:rsidP="006C112D">
      <w:pPr>
        <w:spacing w:before="24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2.5. </w:t>
      </w: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Индикаторы достижения цели и непосредственные результаты реализации Программы.</w:t>
      </w:r>
    </w:p>
    <w:p w:rsidR="000B2271" w:rsidRPr="0017733B" w:rsidRDefault="000B2271" w:rsidP="000E7CB2">
      <w:pPr>
        <w:spacing w:before="240"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Достижение цели Программы будет оцениваться на основе данных статистической и ведомственной отчетности в соответствии с индикаторами достижения цели по Программе, представленными в таблице 2.</w:t>
      </w:r>
    </w:p>
    <w:p w:rsidR="000B2271" w:rsidRPr="0017733B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27A1" w:rsidRPr="0017733B" w:rsidRDefault="000B2271" w:rsidP="007627A1">
      <w:pPr>
        <w:pStyle w:val="ConsPlusNormal"/>
        <w:spacing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2. Сведения об индикаторах достижения цели и непосредственных результатах</w:t>
      </w:r>
    </w:p>
    <w:p w:rsidR="007627A1" w:rsidRPr="0017733B" w:rsidRDefault="007627A1" w:rsidP="007627A1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tbl>
      <w:tblPr>
        <w:tblW w:w="1446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4810"/>
        <w:gridCol w:w="1880"/>
        <w:gridCol w:w="7"/>
        <w:gridCol w:w="9"/>
        <w:gridCol w:w="1259"/>
        <w:gridCol w:w="7"/>
        <w:gridCol w:w="12"/>
        <w:gridCol w:w="1093"/>
        <w:gridCol w:w="1135"/>
        <w:gridCol w:w="993"/>
        <w:gridCol w:w="981"/>
        <w:gridCol w:w="12"/>
        <w:gridCol w:w="980"/>
        <w:gridCol w:w="12"/>
        <w:gridCol w:w="839"/>
        <w:gridCol w:w="12"/>
      </w:tblGrid>
      <w:tr w:rsidR="00031A0D" w:rsidRPr="0017733B" w:rsidTr="00031A0D">
        <w:trPr>
          <w:gridAfter w:val="1"/>
          <w:wAfter w:w="12" w:type="dxa"/>
          <w:trHeight w:val="480"/>
          <w:tblHeader/>
        </w:trPr>
        <w:tc>
          <w:tcPr>
            <w:tcW w:w="420" w:type="dxa"/>
            <w:vMerge w:val="restart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10" w:type="dxa"/>
            <w:vMerge w:val="restart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индикатора достижения цели/ непосредственного результата</w:t>
            </w:r>
          </w:p>
        </w:tc>
        <w:tc>
          <w:tcPr>
            <w:tcW w:w="1887" w:type="dxa"/>
            <w:gridSpan w:val="2"/>
            <w:vMerge w:val="restart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210" w:right="-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 соисполнитель</w:t>
            </w:r>
          </w:p>
        </w:tc>
        <w:tc>
          <w:tcPr>
            <w:tcW w:w="1275" w:type="dxa"/>
            <w:gridSpan w:val="3"/>
            <w:vMerge w:val="restart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86" w:righ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</w:p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86" w:righ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057" w:type="dxa"/>
            <w:gridSpan w:val="9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индикатора достижения цели/ непосредственного результата</w:t>
            </w:r>
          </w:p>
        </w:tc>
      </w:tr>
      <w:tr w:rsidR="00031A0D" w:rsidRPr="0017733B" w:rsidTr="00031A0D">
        <w:trPr>
          <w:gridAfter w:val="1"/>
          <w:wAfter w:w="12" w:type="dxa"/>
          <w:trHeight w:val="480"/>
          <w:tblHeader/>
        </w:trPr>
        <w:tc>
          <w:tcPr>
            <w:tcW w:w="420" w:type="dxa"/>
            <w:vMerge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  <w:vMerge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vMerge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Merge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(факт)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</w:t>
            </w:r>
          </w:p>
          <w:p w:rsidR="00031A0D" w:rsidRPr="0017733B" w:rsidRDefault="00031A0D" w:rsidP="00031A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2024 год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14449" w:type="dxa"/>
            <w:gridSpan w:val="16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муниципального округа»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Индикаторы достижения целей программы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муниципального долга муниципального округа к доходам бюджета без учета объема безвозмездных поступлений и поступлений по дополнительным нормативам отчислений от налога на доходы физических лиц;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дефицита бюджета муниципального округа к доходам без учета объема безвозмездных поступлений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Профи-</w:t>
            </w:r>
            <w:proofErr w:type="spellStart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цит</w:t>
            </w:r>
            <w:proofErr w:type="spellEnd"/>
          </w:p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Профицит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муниципального долга муниципального округа находится на экономически безопасном уровне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05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14449" w:type="dxa"/>
            <w:gridSpan w:val="16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1.2. «Разработка и реализация муниципальных программ муниципального округа»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расходов бюджета муниципального округа, формируемых в рамках муниципальных программ, в общем объеме расходов бюджета муниципального округа (без учета субвенций на исполнение делегируемых полномочий)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Субъекты бюджетного планирования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муниципально-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94,5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92,7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</w:tc>
      </w:tr>
      <w:tr w:rsidR="00031A0D" w:rsidRPr="0017733B" w:rsidTr="00031A0D">
        <w:trPr>
          <w:gridAfter w:val="1"/>
          <w:wAfter w:w="12" w:type="dxa"/>
          <w:trHeight w:val="1676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расходов бюджета муниципального округа на осуществление бюджетных инвестиций, осуществляемых в рамках муниципальных программ, %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муниципальных программ муниципального округа, принятых в отчетном финансовом году, проекты которых прошли публичные обсуждения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Субъекты бюджетного планирования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</w:t>
            </w:r>
            <w:r w:rsidR="00162E7D"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Ковернинского муниципального округа сформирован в программном формате с учетом планируемых результатов по муниципальным программам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Субъекты бюджетного планирования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</w:t>
            </w:r>
            <w:r w:rsidR="00162E7D"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 оценка эффективности реализации муниципальных программ муниципального округа в соответствии с утвержденным порядком</w:t>
            </w:r>
          </w:p>
        </w:tc>
        <w:tc>
          <w:tcPr>
            <w:tcW w:w="1887" w:type="dxa"/>
            <w:gridSpan w:val="2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</w:t>
            </w:r>
            <w:r w:rsidR="00162E7D"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87" w:type="dxa"/>
            <w:gridSpan w:val="4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13598" w:type="dxa"/>
            <w:gridSpan w:val="14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8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2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</w:t>
            </w:r>
          </w:p>
        </w:tc>
        <w:tc>
          <w:tcPr>
            <w:tcW w:w="188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12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5230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Непосредственные результаты выполнения мероприятия</w:t>
            </w:r>
          </w:p>
        </w:tc>
        <w:tc>
          <w:tcPr>
            <w:tcW w:w="188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2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Осуществление бюджетного процесса с использованием автоматизированных систем управления</w:t>
            </w:r>
          </w:p>
        </w:tc>
        <w:tc>
          <w:tcPr>
            <w:tcW w:w="188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5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12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81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31A0D" w:rsidRPr="0017733B" w:rsidTr="00031A0D">
        <w:trPr>
          <w:gridAfter w:val="1"/>
          <w:wAfter w:w="12" w:type="dxa"/>
        </w:trPr>
        <w:tc>
          <w:tcPr>
            <w:tcW w:w="13598" w:type="dxa"/>
            <w:gridSpan w:val="14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3.1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«Повышение открытости информации о бюджетном процессе»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1A0D" w:rsidRPr="0017733B" w:rsidTr="00031A0D">
        <w:tc>
          <w:tcPr>
            <w:tcW w:w="5230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Индикаторы достижения целей программы</w:t>
            </w:r>
          </w:p>
        </w:tc>
        <w:tc>
          <w:tcPr>
            <w:tcW w:w="1896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Прирост посещаемости официального сайта администрации Ковернинского муниципального округа к предыдущему году</w:t>
            </w:r>
          </w:p>
        </w:tc>
        <w:tc>
          <w:tcPr>
            <w:tcW w:w="1896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8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31A0D" w:rsidRPr="0017733B" w:rsidRDefault="00031A0D" w:rsidP="00031A0D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</w:tr>
      <w:tr w:rsidR="00031A0D" w:rsidRPr="0017733B" w:rsidTr="00031A0D">
        <w:tc>
          <w:tcPr>
            <w:tcW w:w="5230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Непосредственные результаты выполнения мероприятия</w:t>
            </w:r>
          </w:p>
        </w:tc>
        <w:tc>
          <w:tcPr>
            <w:tcW w:w="1896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1A0D" w:rsidRPr="0017733B" w:rsidTr="00031A0D">
        <w:tc>
          <w:tcPr>
            <w:tcW w:w="420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0" w:type="dxa"/>
          </w:tcPr>
          <w:p w:rsidR="00031A0D" w:rsidRPr="0017733B" w:rsidRDefault="00031A0D" w:rsidP="00031A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Размещение в сети «Интернет» сборника Бюджет для граждан</w:t>
            </w:r>
          </w:p>
        </w:tc>
        <w:tc>
          <w:tcPr>
            <w:tcW w:w="1896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8" w:type="dxa"/>
            <w:gridSpan w:val="3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3" w:type="dxa"/>
          </w:tcPr>
          <w:p w:rsidR="00031A0D" w:rsidRPr="0017733B" w:rsidRDefault="00031A0D" w:rsidP="00031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1" w:type="dxa"/>
            <w:gridSpan w:val="2"/>
          </w:tcPr>
          <w:p w:rsidR="00031A0D" w:rsidRPr="0017733B" w:rsidRDefault="00031A0D" w:rsidP="00031A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</w:tbl>
    <w:p w:rsidR="000B2271" w:rsidRPr="0017733B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17733B" w:rsidRDefault="000B2271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17733B" w:rsidRDefault="000B2271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2.6. Меры правового регулирования</w:t>
      </w:r>
    </w:p>
    <w:p w:rsidR="000B2271" w:rsidRPr="0017733B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реализации основных мероприятий Программы необходимо принятие нормативных правовых актов, указанных в таблице 3.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before="240" w:after="24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Таблица 3. Сведения об основных мерах правового регулирования</w:t>
      </w:r>
    </w:p>
    <w:tbl>
      <w:tblPr>
        <w:tblW w:w="140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"/>
        <w:gridCol w:w="4246"/>
        <w:gridCol w:w="5387"/>
        <w:gridCol w:w="1985"/>
        <w:gridCol w:w="1843"/>
      </w:tblGrid>
      <w:tr w:rsidR="000B2271" w:rsidRPr="0017733B" w:rsidTr="00266937">
        <w:tc>
          <w:tcPr>
            <w:tcW w:w="540" w:type="dxa"/>
            <w:gridSpan w:val="2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6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правового акта</w:t>
            </w:r>
          </w:p>
        </w:tc>
        <w:tc>
          <w:tcPr>
            <w:tcW w:w="538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правового акта (суть)</w:t>
            </w:r>
          </w:p>
        </w:tc>
        <w:tc>
          <w:tcPr>
            <w:tcW w:w="198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</w:t>
            </w:r>
          </w:p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1843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0B2271" w:rsidRPr="0017733B" w:rsidTr="00266937">
        <w:tc>
          <w:tcPr>
            <w:tcW w:w="14001" w:type="dxa"/>
            <w:gridSpan w:val="6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округе Нижегородской области»</w:t>
            </w:r>
          </w:p>
        </w:tc>
      </w:tr>
      <w:tr w:rsidR="000B2271" w:rsidRPr="0017733B" w:rsidTr="00266937">
        <w:tc>
          <w:tcPr>
            <w:tcW w:w="14001" w:type="dxa"/>
            <w:gridSpan w:val="6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муниципального округа»</w:t>
            </w:r>
          </w:p>
        </w:tc>
      </w:tr>
      <w:tr w:rsidR="000B2271" w:rsidRPr="0017733B" w:rsidTr="00266937">
        <w:tc>
          <w:tcPr>
            <w:tcW w:w="534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  <w:gridSpan w:val="2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администрации Ковернинского муниципального округа «Об утверждении основных направлений бюджетной и налоговой </w:t>
            </w:r>
            <w:proofErr w:type="gram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политики</w:t>
            </w:r>
            <w:proofErr w:type="gram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очередной финансовый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 и плановый период»</w:t>
            </w:r>
          </w:p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Определяет основные направления политики в части планирования и исполнения бюджета Ковернинского муниципального округа по доходам и расходам, управления муниципальным долгом, осуществления внутреннего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финансового контроля</w:t>
            </w:r>
          </w:p>
        </w:tc>
        <w:tc>
          <w:tcPr>
            <w:tcW w:w="198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0B2271" w:rsidRPr="0017733B" w:rsidTr="00266937">
        <w:tc>
          <w:tcPr>
            <w:tcW w:w="534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252" w:type="dxa"/>
            <w:gridSpan w:val="2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Распоряжение администрации Ковернинского муниципального округа «Об утверждении Плана мероприятий по росту доходов, оптимизации расходов и совершенствованию долговой политики Ковернинского муниципального округа»</w:t>
            </w:r>
          </w:p>
        </w:tc>
        <w:tc>
          <w:tcPr>
            <w:tcW w:w="538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Утверждает План мероприятий по росту доходов, оптимизации расходов и совершенствованию долговой политики Ковернинского муниципального округа на текущий финансовый год</w:t>
            </w:r>
          </w:p>
        </w:tc>
        <w:tc>
          <w:tcPr>
            <w:tcW w:w="198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0B2271" w:rsidRPr="0017733B" w:rsidTr="00266937">
        <w:tc>
          <w:tcPr>
            <w:tcW w:w="14001" w:type="dxa"/>
            <w:gridSpan w:val="6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3.2. «Обеспечение деятельности финансового органа муниципального округа»</w:t>
            </w:r>
          </w:p>
        </w:tc>
      </w:tr>
      <w:tr w:rsidR="000B2271" w:rsidRPr="0017733B" w:rsidTr="00266937">
        <w:tc>
          <w:tcPr>
            <w:tcW w:w="540" w:type="dxa"/>
            <w:gridSpan w:val="2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46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администрации Ковернинского муниципального округа «Об утверждении плана реализации мероприятий муниципальной Программы»</w:t>
            </w:r>
          </w:p>
        </w:tc>
        <w:tc>
          <w:tcPr>
            <w:tcW w:w="5387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Arial"/>
                <w:sz w:val="24"/>
                <w:szCs w:val="24"/>
              </w:rPr>
              <w:t>Утверждает подробный план действий ответственного исполнителя и соисполнителей Программы с указанием конкретных мероприятий, сроков исполнения и ответственных исполнителей по реализации Программы</w:t>
            </w:r>
          </w:p>
        </w:tc>
        <w:tc>
          <w:tcPr>
            <w:tcW w:w="1985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17733B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 квартал</w:t>
            </w:r>
          </w:p>
        </w:tc>
      </w:tr>
    </w:tbl>
    <w:p w:rsidR="000B2271" w:rsidRPr="0017733B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0B2271" w:rsidRPr="0017733B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0B2271" w:rsidRPr="0017733B" w:rsidRDefault="000B2271" w:rsidP="00162E7D">
      <w:pPr>
        <w:pStyle w:val="ab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Обоснование объема финансовых ресурсов</w:t>
      </w:r>
    </w:p>
    <w:p w:rsidR="00162E7D" w:rsidRPr="0017733B" w:rsidRDefault="00162E7D" w:rsidP="00162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128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5A03" w:rsidRPr="0017733B" w:rsidRDefault="000B2271" w:rsidP="00645A03">
      <w:pPr>
        <w:pStyle w:val="ConsPlusNormal"/>
        <w:ind w:firstLine="708"/>
        <w:jc w:val="center"/>
        <w:rPr>
          <w:rFonts w:ascii="Times New Roman" w:hAnsi="Times New Roman"/>
          <w:sz w:val="28"/>
          <w:szCs w:val="28"/>
        </w:rPr>
      </w:pPr>
      <w:r w:rsidRPr="0017733B">
        <w:rPr>
          <w:rFonts w:ascii="Times New Roman" w:hAnsi="Times New Roman" w:cs="Calibri"/>
          <w:sz w:val="28"/>
          <w:szCs w:val="28"/>
        </w:rPr>
        <w:t xml:space="preserve">Общий объем финансирования Программы составляет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ED4633"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ED4633"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663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ED4633"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733B">
        <w:rPr>
          <w:rFonts w:ascii="Times New Roman" w:hAnsi="Times New Roman" w:cs="Calibri"/>
          <w:sz w:val="28"/>
          <w:szCs w:val="28"/>
        </w:rPr>
        <w:t xml:space="preserve">тыс. рублей, в </w:t>
      </w:r>
      <w:proofErr w:type="spellStart"/>
      <w:r w:rsidRPr="0017733B">
        <w:rPr>
          <w:rFonts w:ascii="Times New Roman" w:hAnsi="Times New Roman" w:cs="Calibri"/>
          <w:sz w:val="28"/>
          <w:szCs w:val="28"/>
        </w:rPr>
        <w:t>т.ч</w:t>
      </w:r>
      <w:proofErr w:type="spellEnd"/>
      <w:r w:rsidRPr="0017733B">
        <w:rPr>
          <w:rFonts w:ascii="Times New Roman" w:hAnsi="Times New Roman" w:cs="Calibri"/>
          <w:sz w:val="28"/>
          <w:szCs w:val="28"/>
        </w:rPr>
        <w:t xml:space="preserve">. за счет средств бюджета </w:t>
      </w:r>
      <w:r w:rsidRPr="0017733B">
        <w:rPr>
          <w:rFonts w:ascii="Times New Roman" w:hAnsi="Times New Roman" w:cs="Times New Roman"/>
          <w:sz w:val="28"/>
          <w:szCs w:val="28"/>
        </w:rPr>
        <w:t>муниципального</w:t>
      </w:r>
      <w:r w:rsidRPr="0017733B">
        <w:rPr>
          <w:rFonts w:ascii="Times New Roman" w:hAnsi="Times New Roman" w:cs="Calibri"/>
          <w:sz w:val="28"/>
          <w:szCs w:val="28"/>
        </w:rPr>
        <w:t xml:space="preserve"> округа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ED4633"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6 663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ED4633"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733B">
        <w:rPr>
          <w:rFonts w:ascii="Times New Roman" w:hAnsi="Times New Roman" w:cs="Calibri"/>
          <w:sz w:val="28"/>
          <w:szCs w:val="28"/>
        </w:rPr>
        <w:t>тыс. рублей.</w:t>
      </w:r>
      <w:r w:rsidR="00645A03" w:rsidRPr="0017733B">
        <w:rPr>
          <w:rFonts w:ascii="Times New Roman" w:hAnsi="Times New Roman"/>
          <w:sz w:val="28"/>
          <w:szCs w:val="28"/>
        </w:rPr>
        <w:t xml:space="preserve"> (в </w:t>
      </w:r>
      <w:proofErr w:type="spellStart"/>
      <w:r w:rsidR="00645A03"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="00645A03"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="00645A03"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="00645A03"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17733B">
        <w:rPr>
          <w:rFonts w:ascii="Times New Roman" w:eastAsia="Times New Roman" w:hAnsi="Times New Roman" w:cs="Calibri"/>
          <w:sz w:val="28"/>
          <w:szCs w:val="28"/>
        </w:rPr>
        <w:t xml:space="preserve">Объемы финансирования по Программе будут ежегодно уточняться исходя из возможностей бюджета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17733B">
        <w:rPr>
          <w:rFonts w:ascii="Times New Roman" w:eastAsia="Times New Roman" w:hAnsi="Times New Roman" w:cs="Calibri"/>
          <w:sz w:val="28"/>
          <w:szCs w:val="28"/>
        </w:rPr>
        <w:t xml:space="preserve"> округа на соответствующий период.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17733B">
        <w:rPr>
          <w:rFonts w:ascii="Times New Roman" w:eastAsia="Times New Roman" w:hAnsi="Times New Roman" w:cs="Calibri"/>
          <w:sz w:val="28"/>
          <w:szCs w:val="28"/>
        </w:rPr>
        <w:t xml:space="preserve">Информация по ресурсному обеспечению Программы за счет средств бюджета </w:t>
      </w:r>
      <w:r w:rsidRPr="0017733B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17733B">
        <w:rPr>
          <w:rFonts w:ascii="Times New Roman" w:eastAsia="Times New Roman" w:hAnsi="Times New Roman" w:cs="Calibri"/>
          <w:sz w:val="28"/>
          <w:szCs w:val="28"/>
        </w:rPr>
        <w:t xml:space="preserve"> округа, иных источников отражена в таблице 4.</w:t>
      </w:r>
    </w:p>
    <w:p w:rsidR="006C112D" w:rsidRPr="0017733B" w:rsidRDefault="006C112D" w:rsidP="000B22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>Таблица 4. Ресурсное обеспечение реализации Программы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</w:t>
      </w:r>
    </w:p>
    <w:p w:rsidR="00266937" w:rsidRPr="0017733B" w:rsidRDefault="00162E7D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162E7D" w:rsidRPr="0017733B" w:rsidRDefault="00162E7D" w:rsidP="00162E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:rsidR="00162E7D" w:rsidRPr="0017733B" w:rsidRDefault="00162E7D" w:rsidP="00162E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346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2410"/>
        <w:gridCol w:w="1276"/>
        <w:gridCol w:w="1276"/>
        <w:gridCol w:w="1275"/>
        <w:gridCol w:w="1134"/>
        <w:gridCol w:w="1418"/>
      </w:tblGrid>
      <w:tr w:rsidR="00162E7D" w:rsidRPr="0017733B" w:rsidTr="00162E7D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(тыс. руб.) по годам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Всего, </w:t>
            </w:r>
          </w:p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162E7D" w:rsidRPr="0017733B" w:rsidTr="00162E7D">
        <w:trPr>
          <w:trHeight w:val="406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муниципальном округе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10 319,1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36663,3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10 319,1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8781,4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36663,3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1.1. «Обеспечение сбалансированности и устойчивости бюджета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1.2. </w:t>
            </w:r>
          </w:p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«Разработка и реализация муниципальных программ муниципального округа»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162E7D" w:rsidRPr="0017733B" w:rsidTr="00162E7D">
        <w:trPr>
          <w:trHeight w:val="358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162E7D" w:rsidRPr="0017733B" w:rsidTr="00162E7D">
        <w:trPr>
          <w:trHeight w:val="475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3.1. «Повышение открытости информации о бюджетном процессе»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3.2. «Обеспечение деятельности финансового органа Ковернинского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34952,5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8781,4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34952,5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277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162E7D" w:rsidRPr="0017733B" w:rsidTr="00162E7D">
        <w:trPr>
          <w:trHeight w:val="343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D" w:rsidRPr="0017733B" w:rsidRDefault="00162E7D" w:rsidP="0016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</w:tbl>
    <w:p w:rsidR="00162E7D" w:rsidRPr="0017733B" w:rsidRDefault="00162E7D" w:rsidP="00162E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2271" w:rsidRPr="0017733B" w:rsidRDefault="000B2271" w:rsidP="005479D1">
      <w:pPr>
        <w:autoSpaceDE w:val="0"/>
        <w:autoSpaceDN w:val="0"/>
        <w:adjustRightInd w:val="0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t>2.8. Анализ рисков реализации Программы</w:t>
      </w:r>
    </w:p>
    <w:p w:rsidR="000B2271" w:rsidRPr="0017733B" w:rsidRDefault="000B2271" w:rsidP="005479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Основными рисками реализации Программы, которыми может управлять финансовое управление, как ответственный исполнитель Программы, обеспечивая снижение вероятности их возникновения, являются: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 Изменения норм федерального законодательства, влекущие необходимость корректировки отдельных задач Программы и внесение изменений в </w:t>
      </w:r>
      <w:hyperlink r:id="rId17" w:history="1">
        <w:r w:rsidRPr="0017733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план</w:t>
        </w:r>
      </w:hyperlink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мероприятий по реализации Программы.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снижения негативного влияния данных факторов финансовым управлением будет осуществляться постоянный мониторинг норм федерального законодательства и своевременная корректировка системы программных мероприятий Программы.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2. Организационные риски, связанные с возникновением проблем в реализации Программы в результате недостаточной квалификации и (или) недобросовестности сотрудников, что может привести к несвоевременному финансированию и невыполнению ряда мероприятий Программы.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Снижению указанных рисков будут способствовать координация деятельности сотрудников финансового управления, курирующих вопросы реализации мероприятий Программы, повышение ответственности руководителей исполнительно-распорядительных органов местного самоуправления муниципального округа за своевременную и эффективную реализацию запланированных мероприятий. </w:t>
      </w:r>
    </w:p>
    <w:p w:rsidR="006C112D" w:rsidRPr="0017733B" w:rsidRDefault="006C112D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17733B" w:rsidRDefault="000B2271" w:rsidP="000B2271">
      <w:pPr>
        <w:numPr>
          <w:ilvl w:val="0"/>
          <w:numId w:val="29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Обеспечение деятельности финансового органа муниципального округа</w:t>
      </w:r>
    </w:p>
    <w:p w:rsidR="000B2271" w:rsidRPr="0017733B" w:rsidRDefault="000B2271" w:rsidP="000B227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14737" w:rsidRPr="0017733B" w:rsidRDefault="000B2271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Times New Roman" w:hAnsi="Times New Roman" w:cs="Times New Roman"/>
          <w:sz w:val="28"/>
          <w:szCs w:val="28"/>
        </w:rPr>
        <w:t xml:space="preserve">Таблица 5. Аналитическое распределение средств бюджета муниципального округа на обеспечение деятельности финансового органа </w:t>
      </w: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округа</w:t>
      </w:r>
    </w:p>
    <w:p w:rsidR="00214737" w:rsidRPr="0017733B" w:rsidRDefault="00214737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hAnsi="Times New Roman"/>
          <w:sz w:val="28"/>
          <w:szCs w:val="28"/>
        </w:rPr>
        <w:t xml:space="preserve">(в </w:t>
      </w:r>
      <w:proofErr w:type="spellStart"/>
      <w:r w:rsidRPr="0017733B">
        <w:rPr>
          <w:rFonts w:ascii="Times New Roman" w:hAnsi="Times New Roman"/>
          <w:sz w:val="28"/>
          <w:szCs w:val="28"/>
        </w:rPr>
        <w:t>ред</w:t>
      </w:r>
      <w:proofErr w:type="gramStart"/>
      <w:r w:rsidRPr="0017733B">
        <w:rPr>
          <w:rFonts w:ascii="Times New Roman" w:hAnsi="Times New Roman"/>
          <w:sz w:val="28"/>
          <w:szCs w:val="28"/>
        </w:rPr>
        <w:t>.п</w:t>
      </w:r>
      <w:proofErr w:type="gramEnd"/>
      <w:r w:rsidRPr="0017733B">
        <w:rPr>
          <w:rFonts w:ascii="Times New Roman" w:hAnsi="Times New Roman"/>
          <w:sz w:val="28"/>
          <w:szCs w:val="28"/>
        </w:rPr>
        <w:t>остановления</w:t>
      </w:r>
      <w:proofErr w:type="spellEnd"/>
      <w:r w:rsidRPr="0017733B">
        <w:rPr>
          <w:rFonts w:ascii="Times New Roman" w:hAnsi="Times New Roman"/>
          <w:sz w:val="28"/>
          <w:szCs w:val="28"/>
        </w:rPr>
        <w:t xml:space="preserve"> от 07.02.2022 № 128)</w:t>
      </w:r>
    </w:p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346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551"/>
        <w:gridCol w:w="709"/>
        <w:gridCol w:w="709"/>
        <w:gridCol w:w="1134"/>
        <w:gridCol w:w="709"/>
        <w:gridCol w:w="992"/>
        <w:gridCol w:w="1134"/>
        <w:gridCol w:w="1134"/>
        <w:gridCol w:w="1134"/>
      </w:tblGrid>
      <w:tr w:rsidR="00214737" w:rsidRPr="0017733B" w:rsidTr="00214737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Расходы бюджета муниципального округа </w:t>
            </w: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(тыс. руб.) </w:t>
            </w:r>
          </w:p>
        </w:tc>
      </w:tr>
      <w:tr w:rsidR="00214737" w:rsidRPr="0017733B" w:rsidTr="00214737"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214737" w:rsidRPr="0017733B" w:rsidTr="00214737">
        <w:trPr>
          <w:trHeight w:val="240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3.2. «Обеспечение деятельности финансового органа </w:t>
            </w: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в </w:t>
            </w:r>
            <w:proofErr w:type="spellStart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округе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001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0106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1400300190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8608,3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8007,8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600,5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8781,4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8247,5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530,9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8781,4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8247,5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530,9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8781,4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8247,5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530,9</w:t>
            </w:r>
          </w:p>
          <w:p w:rsidR="00214737" w:rsidRPr="0017733B" w:rsidRDefault="00214737" w:rsidP="002147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73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</w:tr>
    </w:tbl>
    <w:p w:rsidR="000B2271" w:rsidRPr="0017733B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08E1" w:rsidRPr="0017733B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737" w:rsidRPr="0017733B" w:rsidRDefault="00214737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737" w:rsidRPr="0017733B" w:rsidRDefault="00214737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17733B" w:rsidRDefault="000B2271" w:rsidP="002508E1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33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Оценка планируемой эффективности Программы</w:t>
      </w:r>
    </w:p>
    <w:p w:rsidR="002508E1" w:rsidRPr="0017733B" w:rsidRDefault="002508E1" w:rsidP="002508E1">
      <w:pPr>
        <w:pStyle w:val="ab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Реализация Программы позволит: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сбалансированность и устойчивость бюджета Ковернинского муниципального округа, снизить долговую нагрузку на бюджет муниципального округа при безусловном исполнении долговых обязательств Ковернинского муниципального округа;</w:t>
      </w:r>
    </w:p>
    <w:p w:rsidR="000B2271" w:rsidRPr="0017733B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формирование бюджета Ковернинского муниципального округа на основе программно-целевого подхода, позволяющего осуществлять планирование бюджетных ассигнований с учетом показателей реализации муниципальных программ Ковернинского муниципального округа;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733B">
        <w:rPr>
          <w:rFonts w:ascii="Times New Roman" w:eastAsia="Calibri" w:hAnsi="Times New Roman" w:cs="Times New Roman"/>
          <w:sz w:val="28"/>
          <w:szCs w:val="28"/>
          <w:lang w:eastAsia="en-US"/>
        </w:rPr>
        <w:t>-повысить бюджетный потенциал муниципального округа за счет эффективного осуществления бюджетных расходов, направленных на достижение конечного социально-экономического результата.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51F0" w:rsidRPr="00E02FF1" w:rsidRDefault="00BF51F0" w:rsidP="00BF51F0">
      <w:pPr>
        <w:pStyle w:val="ad"/>
        <w:rPr>
          <w:sz w:val="28"/>
          <w:szCs w:val="28"/>
        </w:rPr>
      </w:pPr>
    </w:p>
    <w:sectPr w:rsidR="00BF51F0" w:rsidRPr="00E02FF1" w:rsidSect="000403F2">
      <w:pgSz w:w="15840" w:h="12240" w:orient="landscape"/>
      <w:pgMar w:top="1276" w:right="993" w:bottom="758" w:left="1701" w:header="720" w:footer="426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04C" w:rsidRDefault="0050504C" w:rsidP="00046656">
      <w:pPr>
        <w:spacing w:after="0" w:line="240" w:lineRule="auto"/>
      </w:pPr>
      <w:r>
        <w:separator/>
      </w:r>
    </w:p>
  </w:endnote>
  <w:endnote w:type="continuationSeparator" w:id="0">
    <w:p w:rsidR="0050504C" w:rsidRDefault="0050504C" w:rsidP="0004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2470655"/>
      <w:docPartObj>
        <w:docPartGallery w:val="Page Numbers (Bottom of Page)"/>
        <w:docPartUnique/>
      </w:docPartObj>
    </w:sdtPr>
    <w:sdtEndPr/>
    <w:sdtContent>
      <w:p w:rsidR="000403F2" w:rsidRDefault="000403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33B">
          <w:rPr>
            <w:noProof/>
          </w:rPr>
          <w:t>4</w:t>
        </w:r>
        <w:r>
          <w:fldChar w:fldCharType="end"/>
        </w:r>
      </w:p>
    </w:sdtContent>
  </w:sdt>
  <w:p w:rsidR="000403F2" w:rsidRDefault="000403F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F2" w:rsidRDefault="000403F2">
    <w:pPr>
      <w:pStyle w:val="a7"/>
      <w:jc w:val="center"/>
    </w:pPr>
  </w:p>
  <w:p w:rsidR="000403F2" w:rsidRDefault="000403F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04C" w:rsidRDefault="0050504C" w:rsidP="00046656">
      <w:pPr>
        <w:spacing w:after="0" w:line="240" w:lineRule="auto"/>
      </w:pPr>
      <w:r>
        <w:separator/>
      </w:r>
    </w:p>
  </w:footnote>
  <w:footnote w:type="continuationSeparator" w:id="0">
    <w:p w:rsidR="0050504C" w:rsidRDefault="0050504C" w:rsidP="00046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DDF"/>
    <w:multiLevelType w:val="hybridMultilevel"/>
    <w:tmpl w:val="C7D01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537F"/>
    <w:multiLevelType w:val="hybridMultilevel"/>
    <w:tmpl w:val="3190A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B3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7917"/>
    <w:multiLevelType w:val="hybridMultilevel"/>
    <w:tmpl w:val="C694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335F5"/>
    <w:multiLevelType w:val="hybridMultilevel"/>
    <w:tmpl w:val="62221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446AC"/>
    <w:multiLevelType w:val="hybridMultilevel"/>
    <w:tmpl w:val="EEEEC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D16E6"/>
    <w:multiLevelType w:val="hybridMultilevel"/>
    <w:tmpl w:val="6A4EBF52"/>
    <w:lvl w:ilvl="0" w:tplc="4FFCEEF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5806F4"/>
    <w:multiLevelType w:val="hybridMultilevel"/>
    <w:tmpl w:val="FB967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B11BFA"/>
    <w:multiLevelType w:val="hybridMultilevel"/>
    <w:tmpl w:val="F3E89018"/>
    <w:lvl w:ilvl="0" w:tplc="3FBC75A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F87EEF"/>
    <w:multiLevelType w:val="multilevel"/>
    <w:tmpl w:val="64EE7F00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9">
    <w:nsid w:val="2AE37039"/>
    <w:multiLevelType w:val="hybridMultilevel"/>
    <w:tmpl w:val="2EE45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146F0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301149A7"/>
    <w:multiLevelType w:val="hybridMultilevel"/>
    <w:tmpl w:val="E66E8B6A"/>
    <w:lvl w:ilvl="0" w:tplc="8564C62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6604464"/>
    <w:multiLevelType w:val="multilevel"/>
    <w:tmpl w:val="A2E49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72" w:hanging="2160"/>
      </w:pPr>
      <w:rPr>
        <w:rFonts w:hint="default"/>
      </w:rPr>
    </w:lvl>
  </w:abstractNum>
  <w:abstractNum w:abstractNumId="13">
    <w:nsid w:val="3BA60039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4">
    <w:nsid w:val="3D885303"/>
    <w:multiLevelType w:val="hybridMultilevel"/>
    <w:tmpl w:val="E05E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CD10CD"/>
    <w:multiLevelType w:val="hybridMultilevel"/>
    <w:tmpl w:val="52CA8202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16">
    <w:nsid w:val="48BB6A79"/>
    <w:multiLevelType w:val="hybridMultilevel"/>
    <w:tmpl w:val="607CF62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49616560"/>
    <w:multiLevelType w:val="multilevel"/>
    <w:tmpl w:val="0A281EBA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7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8">
    <w:nsid w:val="4E7C2A31"/>
    <w:multiLevelType w:val="multilevel"/>
    <w:tmpl w:val="A71A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193220"/>
    <w:multiLevelType w:val="multilevel"/>
    <w:tmpl w:val="5BE0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9B6F8B"/>
    <w:multiLevelType w:val="hybridMultilevel"/>
    <w:tmpl w:val="0E5C2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F7AB7"/>
    <w:multiLevelType w:val="multilevel"/>
    <w:tmpl w:val="8CC4B4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2">
    <w:nsid w:val="56F30375"/>
    <w:multiLevelType w:val="hybridMultilevel"/>
    <w:tmpl w:val="A6EE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25209"/>
    <w:multiLevelType w:val="hybridMultilevel"/>
    <w:tmpl w:val="E86A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E6786C"/>
    <w:multiLevelType w:val="hybridMultilevel"/>
    <w:tmpl w:val="923A594C"/>
    <w:lvl w:ilvl="0" w:tplc="79F0581C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CBF3850"/>
    <w:multiLevelType w:val="multilevel"/>
    <w:tmpl w:val="90963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71F76B4B"/>
    <w:multiLevelType w:val="hybridMultilevel"/>
    <w:tmpl w:val="479224C8"/>
    <w:lvl w:ilvl="0" w:tplc="696CB5CE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81F10FD"/>
    <w:multiLevelType w:val="hybridMultilevel"/>
    <w:tmpl w:val="4AEA6738"/>
    <w:lvl w:ilvl="0" w:tplc="55A40D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BC0A56"/>
    <w:multiLevelType w:val="hybridMultilevel"/>
    <w:tmpl w:val="7AD49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1E26FC"/>
    <w:multiLevelType w:val="hybridMultilevel"/>
    <w:tmpl w:val="75DCD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813165"/>
    <w:multiLevelType w:val="hybridMultilevel"/>
    <w:tmpl w:val="5884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B92885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2">
    <w:nsid w:val="7D4D43F4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21"/>
  </w:num>
  <w:num w:numId="2">
    <w:abstractNumId w:val="17"/>
  </w:num>
  <w:num w:numId="3">
    <w:abstractNumId w:val="26"/>
  </w:num>
  <w:num w:numId="4">
    <w:abstractNumId w:val="1"/>
  </w:num>
  <w:num w:numId="5">
    <w:abstractNumId w:val="15"/>
  </w:num>
  <w:num w:numId="6">
    <w:abstractNumId w:val="16"/>
  </w:num>
  <w:num w:numId="7">
    <w:abstractNumId w:val="5"/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4"/>
  </w:num>
  <w:num w:numId="11">
    <w:abstractNumId w:val="25"/>
  </w:num>
  <w:num w:numId="12">
    <w:abstractNumId w:val="0"/>
  </w:num>
  <w:num w:numId="13">
    <w:abstractNumId w:val="30"/>
  </w:num>
  <w:num w:numId="14">
    <w:abstractNumId w:val="14"/>
  </w:num>
  <w:num w:numId="15">
    <w:abstractNumId w:val="9"/>
  </w:num>
  <w:num w:numId="16">
    <w:abstractNumId w:val="3"/>
  </w:num>
  <w:num w:numId="17">
    <w:abstractNumId w:val="28"/>
  </w:num>
  <w:num w:numId="18">
    <w:abstractNumId w:val="29"/>
  </w:num>
  <w:num w:numId="19">
    <w:abstractNumId w:val="20"/>
  </w:num>
  <w:num w:numId="20">
    <w:abstractNumId w:val="6"/>
  </w:num>
  <w:num w:numId="21">
    <w:abstractNumId w:val="23"/>
  </w:num>
  <w:num w:numId="22">
    <w:abstractNumId w:val="4"/>
  </w:num>
  <w:num w:numId="23">
    <w:abstractNumId w:val="8"/>
  </w:num>
  <w:num w:numId="24">
    <w:abstractNumId w:val="22"/>
  </w:num>
  <w:num w:numId="25">
    <w:abstractNumId w:val="18"/>
  </w:num>
  <w:num w:numId="26">
    <w:abstractNumId w:val="11"/>
  </w:num>
  <w:num w:numId="27">
    <w:abstractNumId w:val="19"/>
  </w:num>
  <w:num w:numId="28">
    <w:abstractNumId w:val="7"/>
  </w:num>
  <w:num w:numId="29">
    <w:abstractNumId w:val="12"/>
  </w:num>
  <w:num w:numId="30">
    <w:abstractNumId w:val="31"/>
  </w:num>
  <w:num w:numId="31">
    <w:abstractNumId w:val="13"/>
  </w:num>
  <w:num w:numId="32">
    <w:abstractNumId w:val="10"/>
  </w:num>
  <w:num w:numId="33">
    <w:abstractNumId w:val="3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2"/>
    <w:rsid w:val="0000214A"/>
    <w:rsid w:val="0001194F"/>
    <w:rsid w:val="00013139"/>
    <w:rsid w:val="00017A44"/>
    <w:rsid w:val="00024E5E"/>
    <w:rsid w:val="00031A0D"/>
    <w:rsid w:val="00031F08"/>
    <w:rsid w:val="00033672"/>
    <w:rsid w:val="000403F2"/>
    <w:rsid w:val="000463F9"/>
    <w:rsid w:val="00046656"/>
    <w:rsid w:val="00046776"/>
    <w:rsid w:val="0006146C"/>
    <w:rsid w:val="00074D92"/>
    <w:rsid w:val="00090846"/>
    <w:rsid w:val="000B2271"/>
    <w:rsid w:val="000B5FE0"/>
    <w:rsid w:val="000C2AAF"/>
    <w:rsid w:val="000C38CB"/>
    <w:rsid w:val="000C51F1"/>
    <w:rsid w:val="000D376B"/>
    <w:rsid w:val="000D5B4A"/>
    <w:rsid w:val="000E5D05"/>
    <w:rsid w:val="000E7CB2"/>
    <w:rsid w:val="0010545E"/>
    <w:rsid w:val="001105AA"/>
    <w:rsid w:val="00114B22"/>
    <w:rsid w:val="001154DF"/>
    <w:rsid w:val="00116C1F"/>
    <w:rsid w:val="0013411B"/>
    <w:rsid w:val="00134EC0"/>
    <w:rsid w:val="00143E26"/>
    <w:rsid w:val="001502A6"/>
    <w:rsid w:val="00150DBB"/>
    <w:rsid w:val="00151282"/>
    <w:rsid w:val="00160385"/>
    <w:rsid w:val="00162BBA"/>
    <w:rsid w:val="00162E7D"/>
    <w:rsid w:val="00164753"/>
    <w:rsid w:val="0017733B"/>
    <w:rsid w:val="001825E7"/>
    <w:rsid w:val="0018516D"/>
    <w:rsid w:val="00187C5E"/>
    <w:rsid w:val="0019392E"/>
    <w:rsid w:val="001A156E"/>
    <w:rsid w:val="001C73E4"/>
    <w:rsid w:val="001C7B9B"/>
    <w:rsid w:val="001D17CD"/>
    <w:rsid w:val="001E2DD7"/>
    <w:rsid w:val="001F24B3"/>
    <w:rsid w:val="001F2F83"/>
    <w:rsid w:val="002017D0"/>
    <w:rsid w:val="002047DB"/>
    <w:rsid w:val="00214409"/>
    <w:rsid w:val="00214737"/>
    <w:rsid w:val="00216523"/>
    <w:rsid w:val="00217091"/>
    <w:rsid w:val="00222F58"/>
    <w:rsid w:val="00225E4C"/>
    <w:rsid w:val="00247292"/>
    <w:rsid w:val="002508E1"/>
    <w:rsid w:val="00254A8F"/>
    <w:rsid w:val="00261103"/>
    <w:rsid w:val="0026115A"/>
    <w:rsid w:val="00266372"/>
    <w:rsid w:val="00266937"/>
    <w:rsid w:val="00270F02"/>
    <w:rsid w:val="00271CC3"/>
    <w:rsid w:val="00274F4A"/>
    <w:rsid w:val="00277705"/>
    <w:rsid w:val="00282EA9"/>
    <w:rsid w:val="00293908"/>
    <w:rsid w:val="0029666A"/>
    <w:rsid w:val="00296F9B"/>
    <w:rsid w:val="002A3ED5"/>
    <w:rsid w:val="002A42CE"/>
    <w:rsid w:val="002A43F8"/>
    <w:rsid w:val="002A7E6B"/>
    <w:rsid w:val="002B49BF"/>
    <w:rsid w:val="002C207B"/>
    <w:rsid w:val="002C498B"/>
    <w:rsid w:val="002C760D"/>
    <w:rsid w:val="002D3491"/>
    <w:rsid w:val="002D661D"/>
    <w:rsid w:val="002E54ED"/>
    <w:rsid w:val="002E709B"/>
    <w:rsid w:val="002E7568"/>
    <w:rsid w:val="002F7A79"/>
    <w:rsid w:val="002F7F02"/>
    <w:rsid w:val="00302E31"/>
    <w:rsid w:val="003053D4"/>
    <w:rsid w:val="00307D67"/>
    <w:rsid w:val="00311F56"/>
    <w:rsid w:val="00312DC7"/>
    <w:rsid w:val="00313618"/>
    <w:rsid w:val="0031702A"/>
    <w:rsid w:val="00324117"/>
    <w:rsid w:val="00326269"/>
    <w:rsid w:val="00330779"/>
    <w:rsid w:val="00331E42"/>
    <w:rsid w:val="00337B23"/>
    <w:rsid w:val="00350700"/>
    <w:rsid w:val="00351C23"/>
    <w:rsid w:val="003536DF"/>
    <w:rsid w:val="00353F2D"/>
    <w:rsid w:val="00361734"/>
    <w:rsid w:val="0036468E"/>
    <w:rsid w:val="00370100"/>
    <w:rsid w:val="00380A9B"/>
    <w:rsid w:val="00384AA4"/>
    <w:rsid w:val="0038738A"/>
    <w:rsid w:val="003919C0"/>
    <w:rsid w:val="003B0146"/>
    <w:rsid w:val="003C1425"/>
    <w:rsid w:val="003C2F98"/>
    <w:rsid w:val="003C3711"/>
    <w:rsid w:val="003D3954"/>
    <w:rsid w:val="003D5765"/>
    <w:rsid w:val="003E45C0"/>
    <w:rsid w:val="003E5AFC"/>
    <w:rsid w:val="003E6E23"/>
    <w:rsid w:val="003F0810"/>
    <w:rsid w:val="003F6BB6"/>
    <w:rsid w:val="004053AB"/>
    <w:rsid w:val="004143FC"/>
    <w:rsid w:val="0041522A"/>
    <w:rsid w:val="00417E52"/>
    <w:rsid w:val="004225F5"/>
    <w:rsid w:val="004254BC"/>
    <w:rsid w:val="00430624"/>
    <w:rsid w:val="00433EB0"/>
    <w:rsid w:val="00434FE4"/>
    <w:rsid w:val="004428AE"/>
    <w:rsid w:val="00445F0D"/>
    <w:rsid w:val="0045313A"/>
    <w:rsid w:val="00466BC6"/>
    <w:rsid w:val="00470942"/>
    <w:rsid w:val="00474042"/>
    <w:rsid w:val="00477921"/>
    <w:rsid w:val="0049651B"/>
    <w:rsid w:val="004A004D"/>
    <w:rsid w:val="004B0897"/>
    <w:rsid w:val="004B6721"/>
    <w:rsid w:val="004C12B6"/>
    <w:rsid w:val="004C7F54"/>
    <w:rsid w:val="004D1E27"/>
    <w:rsid w:val="004D654D"/>
    <w:rsid w:val="00501E8D"/>
    <w:rsid w:val="0050504C"/>
    <w:rsid w:val="005063CE"/>
    <w:rsid w:val="00507561"/>
    <w:rsid w:val="0051252A"/>
    <w:rsid w:val="00513407"/>
    <w:rsid w:val="00516053"/>
    <w:rsid w:val="0052116A"/>
    <w:rsid w:val="005228A9"/>
    <w:rsid w:val="005257F4"/>
    <w:rsid w:val="005278F8"/>
    <w:rsid w:val="005313DD"/>
    <w:rsid w:val="00532D6D"/>
    <w:rsid w:val="0053481E"/>
    <w:rsid w:val="00536603"/>
    <w:rsid w:val="0053762A"/>
    <w:rsid w:val="00546E4D"/>
    <w:rsid w:val="00546EA8"/>
    <w:rsid w:val="005479D1"/>
    <w:rsid w:val="0055238F"/>
    <w:rsid w:val="00552C93"/>
    <w:rsid w:val="005546A2"/>
    <w:rsid w:val="00556940"/>
    <w:rsid w:val="0056749D"/>
    <w:rsid w:val="00572F57"/>
    <w:rsid w:val="00575A4C"/>
    <w:rsid w:val="00582FDD"/>
    <w:rsid w:val="00592678"/>
    <w:rsid w:val="0059561A"/>
    <w:rsid w:val="005A5777"/>
    <w:rsid w:val="005B13C9"/>
    <w:rsid w:val="005B4DD2"/>
    <w:rsid w:val="005C43A2"/>
    <w:rsid w:val="005C76B7"/>
    <w:rsid w:val="005D6404"/>
    <w:rsid w:val="005E030E"/>
    <w:rsid w:val="005E27EE"/>
    <w:rsid w:val="00604A0F"/>
    <w:rsid w:val="006070E3"/>
    <w:rsid w:val="00611040"/>
    <w:rsid w:val="00612362"/>
    <w:rsid w:val="00640494"/>
    <w:rsid w:val="00643F49"/>
    <w:rsid w:val="00645A03"/>
    <w:rsid w:val="006476A8"/>
    <w:rsid w:val="0065744C"/>
    <w:rsid w:val="006705AD"/>
    <w:rsid w:val="0067198C"/>
    <w:rsid w:val="006744B4"/>
    <w:rsid w:val="00674746"/>
    <w:rsid w:val="006764EF"/>
    <w:rsid w:val="00677D75"/>
    <w:rsid w:val="006919C5"/>
    <w:rsid w:val="00696E39"/>
    <w:rsid w:val="006A0468"/>
    <w:rsid w:val="006A0E2D"/>
    <w:rsid w:val="006A3A92"/>
    <w:rsid w:val="006B0ABA"/>
    <w:rsid w:val="006B570F"/>
    <w:rsid w:val="006C0401"/>
    <w:rsid w:val="006C051C"/>
    <w:rsid w:val="006C06B0"/>
    <w:rsid w:val="006C112D"/>
    <w:rsid w:val="006C42B2"/>
    <w:rsid w:val="006D62A9"/>
    <w:rsid w:val="006E510C"/>
    <w:rsid w:val="006F3DC6"/>
    <w:rsid w:val="00700F84"/>
    <w:rsid w:val="007068B8"/>
    <w:rsid w:val="00706FE9"/>
    <w:rsid w:val="007108A4"/>
    <w:rsid w:val="00710926"/>
    <w:rsid w:val="00716633"/>
    <w:rsid w:val="0072007E"/>
    <w:rsid w:val="00720837"/>
    <w:rsid w:val="00727CFC"/>
    <w:rsid w:val="00731A34"/>
    <w:rsid w:val="00734447"/>
    <w:rsid w:val="00741105"/>
    <w:rsid w:val="00742408"/>
    <w:rsid w:val="007439D6"/>
    <w:rsid w:val="007439EF"/>
    <w:rsid w:val="00753492"/>
    <w:rsid w:val="007627A1"/>
    <w:rsid w:val="00762F43"/>
    <w:rsid w:val="00777C13"/>
    <w:rsid w:val="00786D5A"/>
    <w:rsid w:val="007956A8"/>
    <w:rsid w:val="007A1037"/>
    <w:rsid w:val="007A1E1E"/>
    <w:rsid w:val="007A45DA"/>
    <w:rsid w:val="007B0C07"/>
    <w:rsid w:val="007B3907"/>
    <w:rsid w:val="007C0983"/>
    <w:rsid w:val="007C2682"/>
    <w:rsid w:val="007C307D"/>
    <w:rsid w:val="007C3DEA"/>
    <w:rsid w:val="007C7133"/>
    <w:rsid w:val="007D1AB9"/>
    <w:rsid w:val="007E339B"/>
    <w:rsid w:val="007E436D"/>
    <w:rsid w:val="008039C0"/>
    <w:rsid w:val="00804B77"/>
    <w:rsid w:val="00805759"/>
    <w:rsid w:val="00807998"/>
    <w:rsid w:val="0081724C"/>
    <w:rsid w:val="00820A5E"/>
    <w:rsid w:val="008214F6"/>
    <w:rsid w:val="00822207"/>
    <w:rsid w:val="008222E0"/>
    <w:rsid w:val="00822701"/>
    <w:rsid w:val="00823696"/>
    <w:rsid w:val="008254D4"/>
    <w:rsid w:val="00825EF9"/>
    <w:rsid w:val="00836A05"/>
    <w:rsid w:val="00853290"/>
    <w:rsid w:val="0085335F"/>
    <w:rsid w:val="00864F07"/>
    <w:rsid w:val="008655AF"/>
    <w:rsid w:val="00865E3E"/>
    <w:rsid w:val="00866243"/>
    <w:rsid w:val="0086754E"/>
    <w:rsid w:val="008729C2"/>
    <w:rsid w:val="00875EBD"/>
    <w:rsid w:val="008775BE"/>
    <w:rsid w:val="008818BB"/>
    <w:rsid w:val="008819C7"/>
    <w:rsid w:val="00881F4A"/>
    <w:rsid w:val="008832E4"/>
    <w:rsid w:val="00884211"/>
    <w:rsid w:val="008940DE"/>
    <w:rsid w:val="00896097"/>
    <w:rsid w:val="00897193"/>
    <w:rsid w:val="008B0A3F"/>
    <w:rsid w:val="008B659C"/>
    <w:rsid w:val="008C0687"/>
    <w:rsid w:val="008C63CA"/>
    <w:rsid w:val="008C6D24"/>
    <w:rsid w:val="008D2581"/>
    <w:rsid w:val="008E1560"/>
    <w:rsid w:val="008E43EE"/>
    <w:rsid w:val="008F5246"/>
    <w:rsid w:val="008F5A7B"/>
    <w:rsid w:val="008F7A6F"/>
    <w:rsid w:val="0090100E"/>
    <w:rsid w:val="009127FC"/>
    <w:rsid w:val="00916081"/>
    <w:rsid w:val="00924699"/>
    <w:rsid w:val="00931B8B"/>
    <w:rsid w:val="009629C9"/>
    <w:rsid w:val="00973ECA"/>
    <w:rsid w:val="0098492A"/>
    <w:rsid w:val="00986A5C"/>
    <w:rsid w:val="00991661"/>
    <w:rsid w:val="00991BB5"/>
    <w:rsid w:val="00992139"/>
    <w:rsid w:val="00993D64"/>
    <w:rsid w:val="009966E1"/>
    <w:rsid w:val="009A525C"/>
    <w:rsid w:val="009A7906"/>
    <w:rsid w:val="009B0E7D"/>
    <w:rsid w:val="009B155A"/>
    <w:rsid w:val="009B7DD2"/>
    <w:rsid w:val="009C1387"/>
    <w:rsid w:val="009D0150"/>
    <w:rsid w:val="009E08F6"/>
    <w:rsid w:val="009F1348"/>
    <w:rsid w:val="00A00C65"/>
    <w:rsid w:val="00A03E26"/>
    <w:rsid w:val="00A14BC3"/>
    <w:rsid w:val="00A20B7D"/>
    <w:rsid w:val="00A317CB"/>
    <w:rsid w:val="00A34175"/>
    <w:rsid w:val="00A4299D"/>
    <w:rsid w:val="00A44742"/>
    <w:rsid w:val="00A545D0"/>
    <w:rsid w:val="00A57028"/>
    <w:rsid w:val="00A72D6A"/>
    <w:rsid w:val="00A76635"/>
    <w:rsid w:val="00A820EA"/>
    <w:rsid w:val="00A975FC"/>
    <w:rsid w:val="00AA2AFA"/>
    <w:rsid w:val="00AA728A"/>
    <w:rsid w:val="00AB08D7"/>
    <w:rsid w:val="00AB638A"/>
    <w:rsid w:val="00AF5525"/>
    <w:rsid w:val="00AF693F"/>
    <w:rsid w:val="00AF7484"/>
    <w:rsid w:val="00B00B0B"/>
    <w:rsid w:val="00B027D1"/>
    <w:rsid w:val="00B02CF0"/>
    <w:rsid w:val="00B040C2"/>
    <w:rsid w:val="00B06519"/>
    <w:rsid w:val="00B07055"/>
    <w:rsid w:val="00B076A3"/>
    <w:rsid w:val="00B13E0F"/>
    <w:rsid w:val="00B14544"/>
    <w:rsid w:val="00B17E27"/>
    <w:rsid w:val="00B2275F"/>
    <w:rsid w:val="00B24930"/>
    <w:rsid w:val="00B54D72"/>
    <w:rsid w:val="00B605FB"/>
    <w:rsid w:val="00B61D1C"/>
    <w:rsid w:val="00B67B2B"/>
    <w:rsid w:val="00B71ED6"/>
    <w:rsid w:val="00B74D9E"/>
    <w:rsid w:val="00B814CC"/>
    <w:rsid w:val="00B848C2"/>
    <w:rsid w:val="00B8764A"/>
    <w:rsid w:val="00B87CFD"/>
    <w:rsid w:val="00B87F71"/>
    <w:rsid w:val="00BA44BC"/>
    <w:rsid w:val="00BA6E91"/>
    <w:rsid w:val="00BB1693"/>
    <w:rsid w:val="00BC3E55"/>
    <w:rsid w:val="00BC4C25"/>
    <w:rsid w:val="00BD7004"/>
    <w:rsid w:val="00BE2FB0"/>
    <w:rsid w:val="00BE5F62"/>
    <w:rsid w:val="00BE7650"/>
    <w:rsid w:val="00BF3E68"/>
    <w:rsid w:val="00BF51F0"/>
    <w:rsid w:val="00BF69A6"/>
    <w:rsid w:val="00C04781"/>
    <w:rsid w:val="00C07881"/>
    <w:rsid w:val="00C1180B"/>
    <w:rsid w:val="00C14B06"/>
    <w:rsid w:val="00C255C1"/>
    <w:rsid w:val="00C35FE5"/>
    <w:rsid w:val="00C369E5"/>
    <w:rsid w:val="00C42C31"/>
    <w:rsid w:val="00C544A5"/>
    <w:rsid w:val="00C578D4"/>
    <w:rsid w:val="00C6120D"/>
    <w:rsid w:val="00C673F4"/>
    <w:rsid w:val="00C75AB2"/>
    <w:rsid w:val="00C92436"/>
    <w:rsid w:val="00C9400D"/>
    <w:rsid w:val="00C97B12"/>
    <w:rsid w:val="00CA04F6"/>
    <w:rsid w:val="00CA4A1C"/>
    <w:rsid w:val="00CA6898"/>
    <w:rsid w:val="00CB0EFD"/>
    <w:rsid w:val="00CB141B"/>
    <w:rsid w:val="00CB1DBA"/>
    <w:rsid w:val="00CB50EC"/>
    <w:rsid w:val="00CB5697"/>
    <w:rsid w:val="00CE024B"/>
    <w:rsid w:val="00CE3A80"/>
    <w:rsid w:val="00CE4248"/>
    <w:rsid w:val="00CF175C"/>
    <w:rsid w:val="00CF1D89"/>
    <w:rsid w:val="00CF1DA0"/>
    <w:rsid w:val="00CF55AF"/>
    <w:rsid w:val="00D0353B"/>
    <w:rsid w:val="00D055BA"/>
    <w:rsid w:val="00D106B9"/>
    <w:rsid w:val="00D20784"/>
    <w:rsid w:val="00D20885"/>
    <w:rsid w:val="00D20FEB"/>
    <w:rsid w:val="00D21952"/>
    <w:rsid w:val="00D22386"/>
    <w:rsid w:val="00D236B6"/>
    <w:rsid w:val="00D24994"/>
    <w:rsid w:val="00D2576B"/>
    <w:rsid w:val="00D25C28"/>
    <w:rsid w:val="00D305DF"/>
    <w:rsid w:val="00D322DF"/>
    <w:rsid w:val="00D3288F"/>
    <w:rsid w:val="00D44625"/>
    <w:rsid w:val="00D46D14"/>
    <w:rsid w:val="00D504AB"/>
    <w:rsid w:val="00D52D94"/>
    <w:rsid w:val="00D6254F"/>
    <w:rsid w:val="00D7171D"/>
    <w:rsid w:val="00D7369D"/>
    <w:rsid w:val="00D858FD"/>
    <w:rsid w:val="00D90BBA"/>
    <w:rsid w:val="00D91A76"/>
    <w:rsid w:val="00D91FFD"/>
    <w:rsid w:val="00DA4C9B"/>
    <w:rsid w:val="00DA6A65"/>
    <w:rsid w:val="00DD299C"/>
    <w:rsid w:val="00DD3FE4"/>
    <w:rsid w:val="00DD48BD"/>
    <w:rsid w:val="00DD5CD3"/>
    <w:rsid w:val="00DE45D2"/>
    <w:rsid w:val="00DE645A"/>
    <w:rsid w:val="00DE79D9"/>
    <w:rsid w:val="00DE7DD6"/>
    <w:rsid w:val="00DF204C"/>
    <w:rsid w:val="00DF448D"/>
    <w:rsid w:val="00DF5B61"/>
    <w:rsid w:val="00DF6E10"/>
    <w:rsid w:val="00DF79CF"/>
    <w:rsid w:val="00E0127B"/>
    <w:rsid w:val="00E02FF1"/>
    <w:rsid w:val="00E05711"/>
    <w:rsid w:val="00E13103"/>
    <w:rsid w:val="00E140A5"/>
    <w:rsid w:val="00E23453"/>
    <w:rsid w:val="00E25B63"/>
    <w:rsid w:val="00E26309"/>
    <w:rsid w:val="00E3123F"/>
    <w:rsid w:val="00E405BC"/>
    <w:rsid w:val="00E406F1"/>
    <w:rsid w:val="00E578AD"/>
    <w:rsid w:val="00E60ACA"/>
    <w:rsid w:val="00E61877"/>
    <w:rsid w:val="00E74187"/>
    <w:rsid w:val="00E7666B"/>
    <w:rsid w:val="00E76F98"/>
    <w:rsid w:val="00E877EE"/>
    <w:rsid w:val="00EA4980"/>
    <w:rsid w:val="00EA4C37"/>
    <w:rsid w:val="00EB424B"/>
    <w:rsid w:val="00EC0B86"/>
    <w:rsid w:val="00EC3DFC"/>
    <w:rsid w:val="00EC697E"/>
    <w:rsid w:val="00ED2B8A"/>
    <w:rsid w:val="00ED4633"/>
    <w:rsid w:val="00ED4D03"/>
    <w:rsid w:val="00F02933"/>
    <w:rsid w:val="00F0382B"/>
    <w:rsid w:val="00F06278"/>
    <w:rsid w:val="00F1059A"/>
    <w:rsid w:val="00F23CB3"/>
    <w:rsid w:val="00F2517A"/>
    <w:rsid w:val="00F359C3"/>
    <w:rsid w:val="00F47480"/>
    <w:rsid w:val="00F47E95"/>
    <w:rsid w:val="00F523FF"/>
    <w:rsid w:val="00F55094"/>
    <w:rsid w:val="00F578B0"/>
    <w:rsid w:val="00F65B48"/>
    <w:rsid w:val="00F745AE"/>
    <w:rsid w:val="00F81870"/>
    <w:rsid w:val="00F82978"/>
    <w:rsid w:val="00F82FA7"/>
    <w:rsid w:val="00F82FBE"/>
    <w:rsid w:val="00F8437C"/>
    <w:rsid w:val="00F90BB3"/>
    <w:rsid w:val="00F92578"/>
    <w:rsid w:val="00F9379F"/>
    <w:rsid w:val="00F942D6"/>
    <w:rsid w:val="00FA2080"/>
    <w:rsid w:val="00FA2A8C"/>
    <w:rsid w:val="00FA6EB9"/>
    <w:rsid w:val="00FB2308"/>
    <w:rsid w:val="00FB29F6"/>
    <w:rsid w:val="00FC01CF"/>
    <w:rsid w:val="00FD5B4A"/>
    <w:rsid w:val="00FD7164"/>
    <w:rsid w:val="00FE4D06"/>
    <w:rsid w:val="00FF01BB"/>
    <w:rsid w:val="00FF6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9017144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2E7B1F5EB275A84149D7C96021932F3591EC4EDB3D5DBB97E8DA140F401E4AF42B87E7714B528D01111CFE9D4o7D2H" TargetMode="External"/><Relationship Id="rId17" Type="http://schemas.openxmlformats.org/officeDocument/2006/relationships/hyperlink" Target="consultantplus://offline/ref=4A7699D6E2130842095B5F1BB393D4FF7A0B22E8EA5C38DB0707A58ECD158871DFE80B17A650BC9DD20C5EPCO6L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870CA51E0400510A3CA03BF18E7727B1D9F6E82E46B029B08C4AFCC741DABF7A4115764207E833C9A4F929E20AB58993F2C981333CDB23ABF32C0B0y2r7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6045C641E82CB7E96783ABDD0E5113AF23EFDA575A04108C0CB4927C52dCi9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87414-44B3-4215-9A62-9A6A3E6F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7998</Words>
  <Characters>45595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</dc:creator>
  <cp:lastModifiedBy>Admin</cp:lastModifiedBy>
  <cp:revision>2</cp:revision>
  <cp:lastPrinted>2020-09-25T08:55:00Z</cp:lastPrinted>
  <dcterms:created xsi:type="dcterms:W3CDTF">2022-04-01T13:51:00Z</dcterms:created>
  <dcterms:modified xsi:type="dcterms:W3CDTF">2022-04-01T13:51:00Z</dcterms:modified>
</cp:coreProperties>
</file>