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24B5">
      <w:r>
        <w:rPr>
          <w:noProof/>
        </w:rPr>
        <w:pict>
          <v:oval id="_x0000_s1026" style="position:absolute;margin-left:377.4pt;margin-top:263.15pt;width:37.2pt;height:38.5pt;z-index:251658240" fillcolor="#4f81bd [3204]" strokecolor="#f2f2f2 [3041]" strokeweight="3pt">
            <v:shadow on="t" type="perspective" color="#243f60 [1604]" opacity=".5" offset="1pt" offset2="-1pt"/>
          </v:oval>
        </w:pict>
      </w:r>
      <w:r w:rsidR="00D00435">
        <w:rPr>
          <w:noProof/>
        </w:rPr>
        <w:drawing>
          <wp:inline distT="0" distB="0" distL="0" distR="0">
            <wp:extent cx="8462798" cy="4924432"/>
            <wp:effectExtent l="19050" t="0" r="0" b="0"/>
            <wp:docPr id="1" name="Рисунок 0" descr="ПЗЗ_Большемостовский_Карта2_Н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ЗЗ_Большемостовский_Карта2_НП.jpg"/>
                    <pic:cNvPicPr/>
                  </pic:nvPicPr>
                  <pic:blipFill>
                    <a:blip r:embed="rId4"/>
                    <a:srcRect l="23120" t="2922" r="61527" b="89309"/>
                    <a:stretch>
                      <a:fillRect/>
                    </a:stretch>
                  </pic:blipFill>
                  <pic:spPr>
                    <a:xfrm>
                      <a:off x="0" y="0"/>
                      <a:ext cx="8474626" cy="4931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A2C" w:rsidRPr="004D5A2C" w:rsidRDefault="004D5A2C">
      <w:pPr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  <w:r w:rsidRPr="004D5A2C">
        <w:rPr>
          <w:rFonts w:ascii="Times New Roman" w:hAnsi="Times New Roman" w:cs="Times New Roman"/>
          <w:b/>
          <w:noProof/>
          <w:color w:val="000000" w:themeColor="text1"/>
          <w:sz w:val="52"/>
          <w:szCs w:val="52"/>
        </w:rPr>
        <w:pict>
          <v:oval id="_x0000_s1027" style="position:absolute;margin-left:252.85pt;margin-top:33.1pt;width:37.2pt;height:38.5pt;z-index:251659264" fillcolor="#4f81bd [3204]" strokecolor="#f2f2f2 [3041]" strokeweight="3pt">
            <v:shadow on="t" type="perspective" color="#243f60 [1604]" opacity=".5" offset="1pt" offset2="-1pt"/>
          </v:oval>
        </w:pict>
      </w:r>
      <w:r w:rsidRPr="004D5A2C">
        <w:rPr>
          <w:rFonts w:ascii="Times New Roman" w:hAnsi="Times New Roman" w:cs="Times New Roman"/>
          <w:b/>
          <w:color w:val="000000" w:themeColor="text1"/>
          <w:sz w:val="52"/>
          <w:szCs w:val="52"/>
        </w:rPr>
        <w:t>Нижегор</w:t>
      </w:r>
      <w:r w:rsidR="0052509D">
        <w:rPr>
          <w:rFonts w:ascii="Times New Roman" w:hAnsi="Times New Roman" w:cs="Times New Roman"/>
          <w:b/>
          <w:color w:val="000000" w:themeColor="text1"/>
          <w:sz w:val="52"/>
          <w:szCs w:val="52"/>
        </w:rPr>
        <w:t>одская область, Ковернинский р-</w:t>
      </w:r>
      <w:r w:rsidRPr="004D5A2C">
        <w:rPr>
          <w:rFonts w:ascii="Times New Roman" w:hAnsi="Times New Roman" w:cs="Times New Roman"/>
          <w:b/>
          <w:color w:val="000000" w:themeColor="text1"/>
          <w:sz w:val="52"/>
          <w:szCs w:val="52"/>
        </w:rPr>
        <w:t>н</w:t>
      </w:r>
      <w:proofErr w:type="gramStart"/>
      <w:r w:rsidRPr="004D5A2C">
        <w:rPr>
          <w:rFonts w:ascii="Times New Roman" w:hAnsi="Times New Roman" w:cs="Times New Roman"/>
          <w:b/>
          <w:color w:val="000000" w:themeColor="text1"/>
          <w:sz w:val="52"/>
          <w:szCs w:val="52"/>
        </w:rPr>
        <w:t xml:space="preserve">., </w:t>
      </w:r>
      <w:proofErr w:type="gramEnd"/>
      <w:r w:rsidRPr="004D5A2C">
        <w:rPr>
          <w:rFonts w:ascii="Times New Roman" w:hAnsi="Times New Roman" w:cs="Times New Roman"/>
          <w:b/>
          <w:color w:val="000000" w:themeColor="text1"/>
          <w:sz w:val="52"/>
          <w:szCs w:val="52"/>
        </w:rPr>
        <w:t>д.Б.Мосты</w:t>
      </w:r>
    </w:p>
    <w:p w:rsidR="004D5A2C" w:rsidRPr="004D5A2C" w:rsidRDefault="004D5A2C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4D5A2C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Условные обозначения:             - инвестиционная площадка</w:t>
      </w:r>
    </w:p>
    <w:sectPr w:rsidR="004D5A2C" w:rsidRPr="004D5A2C" w:rsidSect="00D004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00435"/>
    <w:rsid w:val="004D5A2C"/>
    <w:rsid w:val="0052509D"/>
    <w:rsid w:val="00B12EEB"/>
    <w:rsid w:val="00D00435"/>
    <w:rsid w:val="00D52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4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2022-04-07T10:28:00Z</dcterms:created>
  <dcterms:modified xsi:type="dcterms:W3CDTF">2022-04-07T11:16:00Z</dcterms:modified>
</cp:coreProperties>
</file>